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17" w:rsidRPr="00880DD7" w:rsidRDefault="00880DD7" w:rsidP="00880DD7">
      <w:pPr>
        <w:jc w:val="right"/>
        <w:rPr>
          <w:rFonts w:ascii="標楷體" w:eastAsia="標楷體" w:hAnsi="標楷體"/>
          <w:b/>
          <w:bCs/>
          <w:sz w:val="36"/>
          <w:szCs w:val="36"/>
        </w:rPr>
      </w:pPr>
      <w:r w:rsidRPr="009D308E">
        <w:rPr>
          <w:rFonts w:ascii="標楷體" w:eastAsia="標楷體" w:hAnsi="標楷體" w:hint="eastAsia"/>
          <w:b/>
          <w:bCs/>
          <w:sz w:val="36"/>
          <w:szCs w:val="36"/>
        </w:rPr>
        <w:t>「城鎮風貌及創生環境營造計畫」競爭型</w:t>
      </w:r>
      <w:r w:rsidR="00BE3401">
        <w:rPr>
          <w:rFonts w:ascii="標楷體" w:eastAsia="標楷體" w:hAnsi="標楷體" w:hint="eastAsia"/>
          <w:b/>
          <w:bCs/>
          <w:sz w:val="36"/>
          <w:szCs w:val="36"/>
        </w:rPr>
        <w:t>第二階段</w:t>
      </w:r>
      <w:r w:rsidRPr="002F68B0">
        <w:rPr>
          <w:rFonts w:ascii="標楷體" w:eastAsia="標楷體" w:hAnsi="標楷體" w:hint="eastAsia"/>
          <w:b/>
          <w:bCs/>
          <w:sz w:val="36"/>
          <w:szCs w:val="36"/>
        </w:rPr>
        <w:t>提案計畫本部審查意見彙總表</w:t>
      </w:r>
      <w:r w:rsidR="00BE3401">
        <w:rPr>
          <w:rFonts w:ascii="標楷體" w:eastAsia="標楷體" w:hAnsi="標楷體" w:hint="eastAsia"/>
          <w:b/>
          <w:bCs/>
          <w:sz w:val="36"/>
          <w:szCs w:val="36"/>
        </w:rPr>
        <w:t xml:space="preserve">  </w:t>
      </w:r>
      <w:r w:rsidRPr="002F68B0">
        <w:rPr>
          <w:rFonts w:ascii="標楷體" w:eastAsia="標楷體" w:hAnsi="標楷體" w:hint="eastAsia"/>
          <w:b/>
          <w:bCs/>
          <w:sz w:val="20"/>
          <w:szCs w:val="20"/>
        </w:rPr>
        <w:t>單位：元</w:t>
      </w:r>
    </w:p>
    <w:tbl>
      <w:tblPr>
        <w:tblW w:w="15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1500"/>
        <w:gridCol w:w="1477"/>
        <w:gridCol w:w="4394"/>
        <w:gridCol w:w="1428"/>
        <w:gridCol w:w="1592"/>
        <w:gridCol w:w="1701"/>
      </w:tblGrid>
      <w:tr w:rsidR="0068536D" w:rsidRPr="002F68B0" w:rsidTr="00540391">
        <w:trPr>
          <w:tblHeader/>
        </w:trPr>
        <w:tc>
          <w:tcPr>
            <w:tcW w:w="993" w:type="dxa"/>
            <w:vAlign w:val="center"/>
          </w:tcPr>
          <w:p w:rsidR="0068536D" w:rsidRPr="002F68B0" w:rsidRDefault="0068536D" w:rsidP="0068536D">
            <w:pPr>
              <w:jc w:val="center"/>
              <w:rPr>
                <w:rFonts w:eastAsia="標楷體"/>
                <w:b/>
                <w:bCs/>
              </w:rPr>
            </w:pPr>
            <w:r w:rsidRPr="002F68B0">
              <w:rPr>
                <w:rFonts w:eastAsia="標楷體" w:hAnsi="標楷體"/>
                <w:b/>
                <w:bCs/>
              </w:rPr>
              <w:t>縣市別</w:t>
            </w:r>
          </w:p>
        </w:tc>
        <w:tc>
          <w:tcPr>
            <w:tcW w:w="1417" w:type="dxa"/>
            <w:vAlign w:val="center"/>
          </w:tcPr>
          <w:p w:rsidR="0068536D" w:rsidRPr="002F68B0" w:rsidRDefault="0068536D" w:rsidP="0068536D">
            <w:pPr>
              <w:jc w:val="center"/>
              <w:rPr>
                <w:rFonts w:eastAsia="標楷體"/>
                <w:b/>
                <w:bCs/>
              </w:rPr>
            </w:pPr>
            <w:r w:rsidRPr="002F68B0">
              <w:rPr>
                <w:rFonts w:eastAsia="標楷體" w:hAnsi="標楷體"/>
                <w:b/>
                <w:bCs/>
              </w:rPr>
              <w:t>計畫名稱</w:t>
            </w:r>
          </w:p>
        </w:tc>
        <w:tc>
          <w:tcPr>
            <w:tcW w:w="1418" w:type="dxa"/>
            <w:vAlign w:val="center"/>
          </w:tcPr>
          <w:p w:rsidR="0068536D" w:rsidRPr="002F68B0" w:rsidRDefault="0068536D" w:rsidP="0068536D">
            <w:pPr>
              <w:jc w:val="center"/>
              <w:rPr>
                <w:rFonts w:eastAsia="標楷體"/>
                <w:b/>
                <w:bCs/>
              </w:rPr>
            </w:pPr>
            <w:r w:rsidRPr="002F68B0">
              <w:rPr>
                <w:rFonts w:eastAsia="標楷體" w:hAnsi="標楷體"/>
                <w:b/>
                <w:bCs/>
              </w:rPr>
              <w:t>計畫總經費</w:t>
            </w:r>
          </w:p>
        </w:tc>
        <w:tc>
          <w:tcPr>
            <w:tcW w:w="1500" w:type="dxa"/>
            <w:vAlign w:val="center"/>
          </w:tcPr>
          <w:p w:rsidR="0068536D" w:rsidRPr="002F68B0" w:rsidRDefault="0068536D" w:rsidP="0068536D">
            <w:pPr>
              <w:jc w:val="center"/>
              <w:rPr>
                <w:rFonts w:eastAsia="標楷體"/>
                <w:b/>
                <w:bCs/>
              </w:rPr>
            </w:pPr>
            <w:r w:rsidRPr="002F68B0">
              <w:rPr>
                <w:rFonts w:eastAsia="標楷體" w:hAnsi="標楷體"/>
                <w:b/>
                <w:bCs/>
              </w:rPr>
              <w:t>申請補助款</w:t>
            </w:r>
          </w:p>
        </w:tc>
        <w:tc>
          <w:tcPr>
            <w:tcW w:w="1477" w:type="dxa"/>
            <w:vAlign w:val="center"/>
          </w:tcPr>
          <w:p w:rsidR="0068536D" w:rsidRPr="002F68B0" w:rsidRDefault="0068536D" w:rsidP="0068536D">
            <w:pPr>
              <w:jc w:val="center"/>
              <w:rPr>
                <w:rFonts w:eastAsia="標楷體"/>
                <w:b/>
                <w:bCs/>
              </w:rPr>
            </w:pPr>
            <w:r w:rsidRPr="002F68B0">
              <w:rPr>
                <w:rFonts w:eastAsia="標楷體" w:hAnsi="標楷體"/>
                <w:b/>
                <w:bCs/>
              </w:rPr>
              <w:t>地方配合款</w:t>
            </w:r>
          </w:p>
        </w:tc>
        <w:tc>
          <w:tcPr>
            <w:tcW w:w="4394" w:type="dxa"/>
            <w:vAlign w:val="center"/>
          </w:tcPr>
          <w:p w:rsidR="0068536D" w:rsidRPr="002F68B0" w:rsidRDefault="0068536D" w:rsidP="002F68B0">
            <w:pPr>
              <w:jc w:val="center"/>
              <w:rPr>
                <w:rFonts w:eastAsia="標楷體"/>
                <w:b/>
                <w:bCs/>
              </w:rPr>
            </w:pPr>
            <w:r w:rsidRPr="002F68B0">
              <w:rPr>
                <w:rFonts w:eastAsia="標楷體" w:hAnsi="標楷體"/>
                <w:b/>
                <w:bCs/>
              </w:rPr>
              <w:t>本部審查意見</w:t>
            </w:r>
          </w:p>
        </w:tc>
        <w:tc>
          <w:tcPr>
            <w:tcW w:w="1428" w:type="dxa"/>
            <w:vAlign w:val="center"/>
          </w:tcPr>
          <w:p w:rsidR="0068536D" w:rsidRPr="002F68B0" w:rsidRDefault="0068536D" w:rsidP="0068536D">
            <w:pPr>
              <w:jc w:val="center"/>
              <w:rPr>
                <w:rFonts w:eastAsia="標楷體"/>
                <w:b/>
                <w:bCs/>
              </w:rPr>
            </w:pPr>
            <w:r w:rsidRPr="002F68B0">
              <w:rPr>
                <w:rFonts w:eastAsia="標楷體" w:hAnsi="標楷體"/>
                <w:b/>
                <w:bCs/>
              </w:rPr>
              <w:t>建議匡列計畫總經費</w:t>
            </w:r>
          </w:p>
        </w:tc>
        <w:tc>
          <w:tcPr>
            <w:tcW w:w="1592" w:type="dxa"/>
            <w:vAlign w:val="center"/>
          </w:tcPr>
          <w:p w:rsidR="0068536D" w:rsidRPr="002F68B0" w:rsidRDefault="00371978" w:rsidP="0068536D">
            <w:pPr>
              <w:jc w:val="center"/>
              <w:rPr>
                <w:rFonts w:eastAsia="標楷體"/>
                <w:b/>
                <w:bCs/>
              </w:rPr>
            </w:pPr>
            <w:r w:rsidRPr="002F68B0">
              <w:rPr>
                <w:rFonts w:eastAsia="標楷體" w:hAnsi="標楷體"/>
                <w:b/>
                <w:bCs/>
              </w:rPr>
              <w:t>中央</w:t>
            </w:r>
            <w:r w:rsidR="0068536D" w:rsidRPr="002F68B0">
              <w:rPr>
                <w:rFonts w:eastAsia="標楷體" w:hAnsi="標楷體"/>
                <w:b/>
                <w:bCs/>
              </w:rPr>
              <w:t>匡列</w:t>
            </w:r>
            <w:r w:rsidR="002F68B0" w:rsidRPr="002F68B0">
              <w:rPr>
                <w:rFonts w:eastAsia="標楷體" w:hAnsi="標楷體"/>
                <w:b/>
                <w:bCs/>
              </w:rPr>
              <w:t>計畫</w:t>
            </w:r>
            <w:r w:rsidR="0068536D" w:rsidRPr="002F68B0">
              <w:rPr>
                <w:rFonts w:eastAsia="標楷體" w:hAnsi="標楷體"/>
                <w:b/>
                <w:bCs/>
              </w:rPr>
              <w:t>補助經費</w:t>
            </w:r>
          </w:p>
        </w:tc>
        <w:tc>
          <w:tcPr>
            <w:tcW w:w="1701" w:type="dxa"/>
            <w:vAlign w:val="center"/>
          </w:tcPr>
          <w:p w:rsidR="0068536D" w:rsidRPr="002F68B0" w:rsidRDefault="0068536D" w:rsidP="0068536D">
            <w:pPr>
              <w:jc w:val="both"/>
              <w:rPr>
                <w:rFonts w:eastAsia="標楷體"/>
                <w:b/>
                <w:bCs/>
              </w:rPr>
            </w:pPr>
            <w:r w:rsidRPr="002F68B0">
              <w:rPr>
                <w:rFonts w:eastAsia="標楷體" w:hAnsi="標楷體"/>
                <w:b/>
                <w:bCs/>
              </w:rPr>
              <w:t>建議</w:t>
            </w:r>
            <w:r w:rsidR="002F68B0" w:rsidRPr="002F68B0">
              <w:rPr>
                <w:rFonts w:eastAsia="標楷體" w:hAnsi="標楷體"/>
                <w:b/>
                <w:bCs/>
              </w:rPr>
              <w:t>中央補助</w:t>
            </w:r>
            <w:r w:rsidR="00880DD7">
              <w:rPr>
                <w:rFonts w:eastAsia="標楷體" w:hAnsi="標楷體"/>
                <w:b/>
                <w:bCs/>
              </w:rPr>
              <w:t>規劃設計</w:t>
            </w:r>
            <w:r w:rsidRPr="002F68B0">
              <w:rPr>
                <w:rFonts w:eastAsia="標楷體" w:hAnsi="標楷體"/>
                <w:b/>
                <w:bCs/>
              </w:rPr>
              <w:t>費</w:t>
            </w:r>
          </w:p>
        </w:tc>
      </w:tr>
      <w:tr w:rsidR="00820388" w:rsidRPr="002F68B0" w:rsidTr="00540391">
        <w:tc>
          <w:tcPr>
            <w:tcW w:w="993" w:type="dxa"/>
          </w:tcPr>
          <w:p w:rsidR="00820388" w:rsidRPr="002F68B0" w:rsidRDefault="00820388" w:rsidP="00F06D48">
            <w:pPr>
              <w:rPr>
                <w:rFonts w:eastAsia="標楷體"/>
                <w:b/>
                <w:bCs/>
              </w:rPr>
            </w:pPr>
            <w:r w:rsidRPr="002F68B0">
              <w:rPr>
                <w:rFonts w:eastAsia="標楷體" w:hAnsi="標楷體"/>
                <w:b/>
                <w:bCs/>
              </w:rPr>
              <w:t>宜蘭縣</w:t>
            </w:r>
          </w:p>
        </w:tc>
        <w:tc>
          <w:tcPr>
            <w:tcW w:w="1417" w:type="dxa"/>
          </w:tcPr>
          <w:p w:rsidR="00820388" w:rsidRPr="002F68B0" w:rsidRDefault="00820388" w:rsidP="00820388">
            <w:pPr>
              <w:rPr>
                <w:rFonts w:eastAsia="標楷體"/>
                <w:b/>
                <w:bCs/>
              </w:rPr>
            </w:pPr>
            <w:r>
              <w:rPr>
                <w:rFonts w:eastAsia="標楷體" w:hAnsi="標楷體" w:hint="eastAsia"/>
                <w:b/>
                <w:bCs/>
              </w:rPr>
              <w:t>蘭陽溪畔維管束漫生計畫</w:t>
            </w:r>
          </w:p>
        </w:tc>
        <w:tc>
          <w:tcPr>
            <w:tcW w:w="1418" w:type="dxa"/>
          </w:tcPr>
          <w:p w:rsidR="00820388" w:rsidRPr="002F68B0" w:rsidRDefault="00820388" w:rsidP="002424C7">
            <w:pPr>
              <w:jc w:val="center"/>
              <w:rPr>
                <w:b/>
                <w:bCs/>
              </w:rPr>
            </w:pPr>
            <w:r>
              <w:rPr>
                <w:rFonts w:hint="eastAsia"/>
                <w:b/>
                <w:bCs/>
              </w:rPr>
              <w:t>70</w:t>
            </w:r>
            <w:r>
              <w:rPr>
                <w:b/>
                <w:bCs/>
              </w:rPr>
              <w:t>,</w:t>
            </w:r>
            <w:r>
              <w:rPr>
                <w:rFonts w:hint="eastAsia"/>
                <w:b/>
                <w:bCs/>
              </w:rPr>
              <w:t>200,000</w:t>
            </w:r>
          </w:p>
        </w:tc>
        <w:tc>
          <w:tcPr>
            <w:tcW w:w="1500" w:type="dxa"/>
          </w:tcPr>
          <w:p w:rsidR="00820388" w:rsidRPr="002F68B0" w:rsidRDefault="00820388" w:rsidP="002424C7">
            <w:pPr>
              <w:jc w:val="center"/>
              <w:rPr>
                <w:b/>
                <w:bCs/>
              </w:rPr>
            </w:pPr>
            <w:r>
              <w:rPr>
                <w:rFonts w:hint="eastAsia"/>
                <w:b/>
                <w:bCs/>
              </w:rPr>
              <w:t>6</w:t>
            </w:r>
            <w:r>
              <w:rPr>
                <w:b/>
                <w:bCs/>
              </w:rPr>
              <w:t>0,000,000</w:t>
            </w:r>
          </w:p>
        </w:tc>
        <w:tc>
          <w:tcPr>
            <w:tcW w:w="1477" w:type="dxa"/>
          </w:tcPr>
          <w:p w:rsidR="00820388" w:rsidRPr="002F68B0" w:rsidRDefault="00820388" w:rsidP="002424C7">
            <w:pPr>
              <w:jc w:val="center"/>
              <w:rPr>
                <w:b/>
                <w:bCs/>
              </w:rPr>
            </w:pPr>
            <w:r>
              <w:rPr>
                <w:rFonts w:hint="eastAsia"/>
                <w:b/>
                <w:bCs/>
              </w:rPr>
              <w:t>1</w:t>
            </w:r>
            <w:r>
              <w:rPr>
                <w:b/>
                <w:bCs/>
              </w:rPr>
              <w:t>0,200,000</w:t>
            </w:r>
          </w:p>
        </w:tc>
        <w:tc>
          <w:tcPr>
            <w:tcW w:w="4394" w:type="dxa"/>
          </w:tcPr>
          <w:p w:rsidR="004634B3" w:rsidRDefault="00820388" w:rsidP="00894939">
            <w:pPr>
              <w:numPr>
                <w:ilvl w:val="0"/>
                <w:numId w:val="14"/>
              </w:numPr>
              <w:jc w:val="both"/>
              <w:rPr>
                <w:rFonts w:eastAsia="標楷體"/>
              </w:rPr>
            </w:pPr>
            <w:r w:rsidRPr="004729E6">
              <w:rPr>
                <w:rFonts w:eastAsia="標楷體"/>
              </w:rPr>
              <w:t>本案請縣府依審查意見做進一步檢討深化與評估整體經費及可行性</w:t>
            </w:r>
            <w:r>
              <w:rPr>
                <w:rFonts w:eastAsia="標楷體" w:hAnsi="標楷體" w:hint="eastAsia"/>
              </w:rPr>
              <w:t>修正後再審查</w:t>
            </w:r>
            <w:r w:rsidRPr="002F68B0">
              <w:rPr>
                <w:rFonts w:eastAsia="標楷體" w:hAnsi="標楷體"/>
              </w:rPr>
              <w:t>。</w:t>
            </w:r>
          </w:p>
          <w:p w:rsidR="00820388" w:rsidRPr="004634B3" w:rsidRDefault="00820388" w:rsidP="00894939">
            <w:pPr>
              <w:numPr>
                <w:ilvl w:val="0"/>
                <w:numId w:val="14"/>
              </w:numPr>
              <w:jc w:val="both"/>
              <w:rPr>
                <w:rFonts w:eastAsia="標楷體"/>
              </w:rPr>
            </w:pPr>
            <w:r w:rsidRPr="004634B3">
              <w:rPr>
                <w:rFonts w:eastAsia="標楷體" w:hAnsi="標楷體"/>
              </w:rPr>
              <w:t>請縣政府依以下意見調整修正：</w:t>
            </w:r>
          </w:p>
          <w:p w:rsidR="00820388" w:rsidRDefault="00820388" w:rsidP="00894939">
            <w:pPr>
              <w:numPr>
                <w:ilvl w:val="0"/>
                <w:numId w:val="13"/>
              </w:numPr>
              <w:ind w:hanging="302"/>
              <w:jc w:val="both"/>
              <w:rPr>
                <w:rFonts w:eastAsia="標楷體"/>
                <w:kern w:val="0"/>
              </w:rPr>
            </w:pPr>
            <w:r>
              <w:rPr>
                <w:rFonts w:eastAsia="標楷體" w:hint="eastAsia"/>
                <w:kern w:val="0"/>
              </w:rPr>
              <w:t>請盡量避免開發特定農業用地區域，保全蘭陽平原農業地景生態紋理，並請說明本基地於宜蘭縣國土計畫中之定位，據以評估開發之可能性。</w:t>
            </w:r>
          </w:p>
          <w:p w:rsidR="00820388" w:rsidRDefault="00820388" w:rsidP="00894939">
            <w:pPr>
              <w:numPr>
                <w:ilvl w:val="0"/>
                <w:numId w:val="13"/>
              </w:numPr>
              <w:ind w:hanging="302"/>
              <w:jc w:val="both"/>
              <w:rPr>
                <w:rFonts w:eastAsia="標楷體"/>
                <w:kern w:val="0"/>
              </w:rPr>
            </w:pPr>
            <w:r w:rsidRPr="00D5778E">
              <w:rPr>
                <w:rFonts w:eastAsia="標楷體" w:hint="eastAsia"/>
                <w:kern w:val="0"/>
              </w:rPr>
              <w:t>專案工程計畫項目落實的基地範圍似乎均是傳統灰色基礎設施系統，如：產業道路，農田水利提防等，如何確認施作基地範圍及所在是未來工作重點。</w:t>
            </w:r>
          </w:p>
          <w:p w:rsidR="00820388" w:rsidRDefault="00820388" w:rsidP="00894939">
            <w:pPr>
              <w:numPr>
                <w:ilvl w:val="0"/>
                <w:numId w:val="13"/>
              </w:numPr>
              <w:ind w:hanging="302"/>
              <w:jc w:val="both"/>
              <w:rPr>
                <w:rFonts w:eastAsia="標楷體"/>
                <w:kern w:val="0"/>
              </w:rPr>
            </w:pPr>
            <w:r w:rsidRPr="00D5778E">
              <w:rPr>
                <w:rFonts w:eastAsia="標楷體" w:hint="eastAsia"/>
                <w:kern w:val="0"/>
              </w:rPr>
              <w:t>建議加強說明本計畫與員山水公園計畫之間的關聯及如何串連。</w:t>
            </w:r>
          </w:p>
          <w:p w:rsidR="00820388" w:rsidRDefault="00820388" w:rsidP="00894939">
            <w:pPr>
              <w:numPr>
                <w:ilvl w:val="0"/>
                <w:numId w:val="13"/>
              </w:numPr>
              <w:ind w:hanging="302"/>
              <w:jc w:val="both"/>
              <w:rPr>
                <w:rFonts w:eastAsia="標楷體"/>
                <w:kern w:val="0"/>
              </w:rPr>
            </w:pPr>
            <w:r w:rsidRPr="00D5778E">
              <w:rPr>
                <w:rFonts w:eastAsia="標楷體" w:hint="eastAsia"/>
                <w:kern w:val="0"/>
              </w:rPr>
              <w:t>浮洲水公園</w:t>
            </w:r>
            <w:r w:rsidRPr="00D5778E">
              <w:rPr>
                <w:rFonts w:eastAsia="標楷體" w:hint="eastAsia"/>
                <w:kern w:val="0"/>
              </w:rPr>
              <w:t>(</w:t>
            </w:r>
            <w:r w:rsidRPr="00D5778E">
              <w:rPr>
                <w:rFonts w:eastAsia="標楷體" w:hint="eastAsia"/>
                <w:kern w:val="0"/>
              </w:rPr>
              <w:t>水門公園及七賢公園</w:t>
            </w:r>
            <w:r w:rsidRPr="00D5778E">
              <w:rPr>
                <w:rFonts w:eastAsia="標楷體" w:hint="eastAsia"/>
                <w:kern w:val="0"/>
              </w:rPr>
              <w:t>)</w:t>
            </w:r>
            <w:r w:rsidRPr="00D5778E">
              <w:rPr>
                <w:rFonts w:eastAsia="標楷體" w:hint="eastAsia"/>
                <w:kern w:val="0"/>
              </w:rPr>
              <w:t>為本案重點，而其中水岸綠化及水利設施配合改造為核心課題，建議應與農田水利署共商如何納入水體空間的整體規劃。</w:t>
            </w:r>
          </w:p>
          <w:p w:rsidR="00820388" w:rsidRDefault="00820388" w:rsidP="00894939">
            <w:pPr>
              <w:numPr>
                <w:ilvl w:val="0"/>
                <w:numId w:val="13"/>
              </w:numPr>
              <w:ind w:hanging="302"/>
              <w:jc w:val="both"/>
              <w:rPr>
                <w:rFonts w:eastAsia="標楷體"/>
                <w:kern w:val="0"/>
              </w:rPr>
            </w:pPr>
            <w:r w:rsidRPr="00D5778E">
              <w:rPr>
                <w:rFonts w:eastAsia="標楷體" w:hint="eastAsia"/>
                <w:kern w:val="0"/>
              </w:rPr>
              <w:t>該地區為易淹水地區，水利署曾將壯圍堤防加高，以保護宜蘭大學及蘭陽平原，故本案於浮洲溪畔施作步道、街道傢俱等施作項目之必要性為何</w:t>
            </w:r>
            <w:r>
              <w:rPr>
                <w:rFonts w:eastAsia="標楷體" w:hint="eastAsia"/>
                <w:kern w:val="0"/>
              </w:rPr>
              <w:t>？請具體補充說明。</w:t>
            </w:r>
          </w:p>
          <w:p w:rsidR="00820388" w:rsidRPr="00D5778E" w:rsidRDefault="00820388" w:rsidP="00894939">
            <w:pPr>
              <w:numPr>
                <w:ilvl w:val="0"/>
                <w:numId w:val="13"/>
              </w:numPr>
              <w:ind w:hanging="302"/>
              <w:jc w:val="both"/>
              <w:rPr>
                <w:rFonts w:eastAsia="標楷體"/>
                <w:kern w:val="0"/>
              </w:rPr>
            </w:pPr>
            <w:r w:rsidRPr="00D5778E">
              <w:rPr>
                <w:rFonts w:eastAsia="標楷體" w:hint="eastAsia"/>
                <w:kern w:val="0"/>
              </w:rPr>
              <w:t>壯圍堤防邊有灌溉渠道，如何改善，應注意施作區位。</w:t>
            </w:r>
          </w:p>
          <w:p w:rsidR="00820388" w:rsidRDefault="00820388" w:rsidP="00894939">
            <w:pPr>
              <w:numPr>
                <w:ilvl w:val="0"/>
                <w:numId w:val="13"/>
              </w:numPr>
              <w:ind w:hanging="302"/>
              <w:jc w:val="both"/>
              <w:rPr>
                <w:rFonts w:eastAsia="標楷體"/>
                <w:kern w:val="0"/>
              </w:rPr>
            </w:pPr>
            <w:r w:rsidRPr="00D5778E">
              <w:rPr>
                <w:rFonts w:eastAsia="標楷體" w:hint="eastAsia"/>
                <w:kern w:val="0"/>
              </w:rPr>
              <w:t>七賢、水門公園每處</w:t>
            </w:r>
            <w:r w:rsidRPr="00D5778E">
              <w:rPr>
                <w:rFonts w:eastAsia="標楷體" w:hint="eastAsia"/>
                <w:kern w:val="0"/>
              </w:rPr>
              <w:t>0.2</w:t>
            </w:r>
            <w:r w:rsidRPr="00D5778E">
              <w:rPr>
                <w:rFonts w:eastAsia="標楷體" w:hint="eastAsia"/>
                <w:kern w:val="0"/>
              </w:rPr>
              <w:t>公頃，為何經費合計需要</w:t>
            </w:r>
            <w:r w:rsidRPr="00D5778E">
              <w:rPr>
                <w:rFonts w:eastAsia="標楷體" w:hint="eastAsia"/>
                <w:kern w:val="0"/>
              </w:rPr>
              <w:t>3</w:t>
            </w:r>
            <w:r w:rsidRPr="00D5778E">
              <w:rPr>
                <w:rFonts w:eastAsia="標楷體"/>
                <w:kern w:val="0"/>
              </w:rPr>
              <w:t>,</w:t>
            </w:r>
            <w:r w:rsidRPr="00D5778E">
              <w:rPr>
                <w:rFonts w:eastAsia="標楷體" w:hint="eastAsia"/>
                <w:kern w:val="0"/>
              </w:rPr>
              <w:t>497</w:t>
            </w:r>
            <w:r w:rsidRPr="00D5778E">
              <w:rPr>
                <w:rFonts w:eastAsia="標楷體" w:hint="eastAsia"/>
                <w:kern w:val="0"/>
              </w:rPr>
              <w:t>萬元</w:t>
            </w:r>
            <w:r w:rsidRPr="00D5778E">
              <w:rPr>
                <w:rFonts w:eastAsia="標楷體" w:hint="eastAsia"/>
                <w:kern w:val="0"/>
              </w:rPr>
              <w:t>?</w:t>
            </w:r>
            <w:r w:rsidRPr="00D5778E">
              <w:rPr>
                <w:rFonts w:eastAsia="標楷體" w:hint="eastAsia"/>
                <w:kern w:val="0"/>
              </w:rPr>
              <w:t>街道傢俱數量甚大，似乎應以減量方式辦理。</w:t>
            </w:r>
          </w:p>
          <w:p w:rsidR="00820388" w:rsidRDefault="00820388" w:rsidP="00894939">
            <w:pPr>
              <w:numPr>
                <w:ilvl w:val="0"/>
                <w:numId w:val="13"/>
              </w:numPr>
              <w:ind w:hanging="302"/>
              <w:jc w:val="both"/>
              <w:rPr>
                <w:rFonts w:eastAsia="標楷體"/>
                <w:kern w:val="0"/>
              </w:rPr>
            </w:pPr>
            <w:r w:rsidRPr="00D5778E">
              <w:rPr>
                <w:rFonts w:eastAsia="標楷體" w:hint="eastAsia"/>
                <w:kern w:val="0"/>
              </w:rPr>
              <w:t>建議先尋找可種樹的空間，再來是種樹空間的型態，才方便思考樹種或植物種類的選擇。</w:t>
            </w:r>
          </w:p>
          <w:p w:rsidR="00820388" w:rsidRDefault="00820388" w:rsidP="00894939">
            <w:pPr>
              <w:numPr>
                <w:ilvl w:val="0"/>
                <w:numId w:val="13"/>
              </w:numPr>
              <w:ind w:hanging="302"/>
              <w:jc w:val="both"/>
              <w:rPr>
                <w:rFonts w:eastAsia="標楷體"/>
                <w:kern w:val="0"/>
              </w:rPr>
            </w:pPr>
            <w:r>
              <w:rPr>
                <w:rFonts w:eastAsia="標楷體" w:hint="eastAsia"/>
                <w:kern w:val="0"/>
              </w:rPr>
              <w:t>提案構想與施作方向建議以員山或宜蘭市近郊鄉村地景及聚落生活為核心提出人與自然和諧共生的新生活模式為主，建議調整本次提案操作課題與方向。</w:t>
            </w: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820388" w:rsidRDefault="00820388" w:rsidP="00820388">
            <w:pPr>
              <w:jc w:val="both"/>
              <w:rPr>
                <w:rFonts w:eastAsia="標楷體"/>
                <w:kern w:val="0"/>
              </w:rPr>
            </w:pPr>
          </w:p>
          <w:p w:rsidR="004634B3" w:rsidRDefault="004634B3" w:rsidP="00820388">
            <w:pPr>
              <w:jc w:val="both"/>
              <w:rPr>
                <w:rFonts w:eastAsia="標楷體"/>
                <w:kern w:val="0"/>
              </w:rPr>
            </w:pPr>
          </w:p>
          <w:p w:rsidR="004634B3" w:rsidRDefault="004634B3" w:rsidP="00820388">
            <w:pPr>
              <w:jc w:val="both"/>
              <w:rPr>
                <w:rFonts w:eastAsia="標楷體"/>
                <w:kern w:val="0"/>
              </w:rPr>
            </w:pPr>
          </w:p>
          <w:p w:rsidR="004634B3" w:rsidRPr="001F4435" w:rsidRDefault="004634B3" w:rsidP="00820388">
            <w:pPr>
              <w:jc w:val="both"/>
              <w:rPr>
                <w:rFonts w:eastAsia="標楷體"/>
                <w:kern w:val="0"/>
              </w:rPr>
            </w:pPr>
          </w:p>
        </w:tc>
        <w:tc>
          <w:tcPr>
            <w:tcW w:w="1428" w:type="dxa"/>
          </w:tcPr>
          <w:p w:rsidR="00820388" w:rsidRPr="002F68B0" w:rsidRDefault="00820388" w:rsidP="002424C7">
            <w:pPr>
              <w:jc w:val="right"/>
              <w:rPr>
                <w:b/>
                <w:bCs/>
              </w:rPr>
            </w:pPr>
            <w:r>
              <w:rPr>
                <w:rFonts w:hint="eastAsia"/>
                <w:b/>
                <w:bCs/>
              </w:rPr>
              <w:t>0</w:t>
            </w:r>
          </w:p>
        </w:tc>
        <w:tc>
          <w:tcPr>
            <w:tcW w:w="1592" w:type="dxa"/>
          </w:tcPr>
          <w:p w:rsidR="00820388" w:rsidRPr="002F68B0" w:rsidRDefault="00820388" w:rsidP="002424C7">
            <w:pPr>
              <w:jc w:val="right"/>
              <w:rPr>
                <w:b/>
                <w:bCs/>
              </w:rPr>
            </w:pPr>
            <w:r>
              <w:rPr>
                <w:rFonts w:hint="eastAsia"/>
                <w:b/>
                <w:bCs/>
              </w:rPr>
              <w:t>0</w:t>
            </w:r>
          </w:p>
        </w:tc>
        <w:tc>
          <w:tcPr>
            <w:tcW w:w="1701" w:type="dxa"/>
          </w:tcPr>
          <w:p w:rsidR="00820388" w:rsidRPr="002F68B0" w:rsidRDefault="00820388" w:rsidP="002424C7">
            <w:pPr>
              <w:jc w:val="right"/>
              <w:rPr>
                <w:b/>
                <w:bCs/>
              </w:rPr>
            </w:pPr>
            <w:r>
              <w:rPr>
                <w:rFonts w:hint="eastAsia"/>
                <w:b/>
                <w:bCs/>
              </w:rPr>
              <w:t>0</w:t>
            </w:r>
          </w:p>
        </w:tc>
      </w:tr>
      <w:tr w:rsidR="007A534D" w:rsidRPr="002F68B0" w:rsidTr="00540391">
        <w:tc>
          <w:tcPr>
            <w:tcW w:w="993" w:type="dxa"/>
          </w:tcPr>
          <w:p w:rsidR="007A534D" w:rsidRPr="002F68B0" w:rsidRDefault="007A534D" w:rsidP="00F06D48">
            <w:pPr>
              <w:rPr>
                <w:rFonts w:eastAsia="標楷體"/>
                <w:b/>
                <w:bCs/>
              </w:rPr>
            </w:pPr>
            <w:r w:rsidRPr="002F68B0">
              <w:rPr>
                <w:rFonts w:eastAsia="標楷體" w:hAnsi="標楷體"/>
                <w:b/>
                <w:bCs/>
              </w:rPr>
              <w:lastRenderedPageBreak/>
              <w:t>基隆市</w:t>
            </w:r>
          </w:p>
        </w:tc>
        <w:tc>
          <w:tcPr>
            <w:tcW w:w="1417" w:type="dxa"/>
          </w:tcPr>
          <w:p w:rsidR="007A534D" w:rsidRPr="00FB08E0" w:rsidRDefault="007A534D" w:rsidP="007A534D">
            <w:pPr>
              <w:jc w:val="both"/>
              <w:rPr>
                <w:rFonts w:ascii="標楷體" w:eastAsia="標楷體" w:hAnsi="標楷體"/>
                <w:b/>
                <w:bCs/>
              </w:rPr>
            </w:pPr>
            <w:r w:rsidRPr="00FB08E0">
              <w:rPr>
                <w:rFonts w:ascii="標楷體" w:eastAsia="標楷體" w:hAnsi="標楷體" w:hint="eastAsia"/>
                <w:b/>
                <w:bCs/>
              </w:rPr>
              <w:t>國門廣場第二階段工程(B類)</w:t>
            </w:r>
          </w:p>
        </w:tc>
        <w:tc>
          <w:tcPr>
            <w:tcW w:w="1418" w:type="dxa"/>
          </w:tcPr>
          <w:p w:rsidR="007A534D" w:rsidRPr="002424C7" w:rsidRDefault="007A534D" w:rsidP="002424C7">
            <w:pPr>
              <w:jc w:val="center"/>
              <w:rPr>
                <w:b/>
                <w:bCs/>
              </w:rPr>
            </w:pPr>
            <w:r w:rsidRPr="002424C7">
              <w:rPr>
                <w:rFonts w:hint="eastAsia"/>
                <w:b/>
                <w:bCs/>
              </w:rPr>
              <w:t>60</w:t>
            </w:r>
            <w:r w:rsidRPr="002424C7">
              <w:rPr>
                <w:b/>
                <w:bCs/>
              </w:rPr>
              <w:t xml:space="preserve">,000,000 </w:t>
            </w:r>
          </w:p>
        </w:tc>
        <w:tc>
          <w:tcPr>
            <w:tcW w:w="1500" w:type="dxa"/>
          </w:tcPr>
          <w:p w:rsidR="007A534D" w:rsidRPr="002424C7" w:rsidRDefault="007A534D" w:rsidP="002424C7">
            <w:pPr>
              <w:jc w:val="center"/>
              <w:rPr>
                <w:b/>
                <w:bCs/>
              </w:rPr>
            </w:pPr>
            <w:r w:rsidRPr="002424C7">
              <w:rPr>
                <w:rFonts w:hint="eastAsia"/>
                <w:b/>
                <w:bCs/>
              </w:rPr>
              <w:t>53</w:t>
            </w:r>
            <w:r w:rsidRPr="002424C7">
              <w:rPr>
                <w:b/>
                <w:bCs/>
              </w:rPr>
              <w:t>,</w:t>
            </w:r>
            <w:r w:rsidRPr="002424C7">
              <w:rPr>
                <w:rFonts w:hint="eastAsia"/>
                <w:b/>
                <w:bCs/>
              </w:rPr>
              <w:t>4</w:t>
            </w:r>
            <w:r w:rsidRPr="002424C7">
              <w:rPr>
                <w:b/>
                <w:bCs/>
              </w:rPr>
              <w:t xml:space="preserve">00,000 </w:t>
            </w:r>
          </w:p>
        </w:tc>
        <w:tc>
          <w:tcPr>
            <w:tcW w:w="1477" w:type="dxa"/>
          </w:tcPr>
          <w:p w:rsidR="007A534D" w:rsidRPr="002424C7" w:rsidRDefault="007A534D" w:rsidP="002424C7">
            <w:pPr>
              <w:jc w:val="center"/>
              <w:rPr>
                <w:b/>
                <w:bCs/>
              </w:rPr>
            </w:pPr>
            <w:r w:rsidRPr="002424C7">
              <w:rPr>
                <w:rFonts w:hint="eastAsia"/>
                <w:b/>
                <w:bCs/>
              </w:rPr>
              <w:t>6</w:t>
            </w:r>
            <w:r w:rsidRPr="002424C7">
              <w:rPr>
                <w:b/>
                <w:bCs/>
              </w:rPr>
              <w:t>,</w:t>
            </w:r>
            <w:r w:rsidRPr="002424C7">
              <w:rPr>
                <w:rFonts w:hint="eastAsia"/>
                <w:b/>
                <w:bCs/>
              </w:rPr>
              <w:t>6</w:t>
            </w:r>
            <w:r w:rsidRPr="002424C7">
              <w:rPr>
                <w:b/>
                <w:bCs/>
              </w:rPr>
              <w:t xml:space="preserve">00,000 </w:t>
            </w:r>
          </w:p>
        </w:tc>
        <w:tc>
          <w:tcPr>
            <w:tcW w:w="4394" w:type="dxa"/>
          </w:tcPr>
          <w:p w:rsidR="004634B3" w:rsidRPr="004634B3" w:rsidRDefault="004634B3" w:rsidP="00894939">
            <w:pPr>
              <w:numPr>
                <w:ilvl w:val="0"/>
                <w:numId w:val="27"/>
              </w:numPr>
              <w:jc w:val="both"/>
              <w:rPr>
                <w:rFonts w:eastAsia="標楷體"/>
              </w:rPr>
            </w:pPr>
            <w:bookmarkStart w:id="0" w:name="_Hlk101425160"/>
            <w:r w:rsidRPr="004634B3">
              <w:rPr>
                <w:rFonts w:eastAsia="標楷體" w:hint="eastAsia"/>
              </w:rPr>
              <w:t>本案請市府依審查意見做進一步優化，另按計畫宗旨同步盤點是否有其他地區具有重要景觀資源及地方獨特風貌，更具有改造潛力之地點，預先研擬其他備案併提下次會議討論。</w:t>
            </w:r>
          </w:p>
          <w:p w:rsidR="004634B3" w:rsidRPr="004634B3" w:rsidRDefault="004634B3" w:rsidP="00894939">
            <w:pPr>
              <w:numPr>
                <w:ilvl w:val="0"/>
                <w:numId w:val="27"/>
              </w:numPr>
              <w:jc w:val="both"/>
              <w:rPr>
                <w:rFonts w:eastAsia="標楷體"/>
              </w:rPr>
            </w:pPr>
            <w:r w:rsidRPr="004634B3">
              <w:rPr>
                <w:rFonts w:eastAsia="標楷體"/>
              </w:rPr>
              <w:t>請</w:t>
            </w:r>
            <w:r w:rsidRPr="004634B3">
              <w:rPr>
                <w:rFonts w:eastAsia="標楷體" w:hint="eastAsia"/>
              </w:rPr>
              <w:t>市</w:t>
            </w:r>
            <w:r w:rsidRPr="004634B3">
              <w:rPr>
                <w:rFonts w:eastAsia="標楷體"/>
              </w:rPr>
              <w:t>府依以下意見調整修正：</w:t>
            </w:r>
          </w:p>
          <w:p w:rsidR="004634B3" w:rsidRDefault="004634B3" w:rsidP="00894939">
            <w:pPr>
              <w:numPr>
                <w:ilvl w:val="0"/>
                <w:numId w:val="21"/>
              </w:numPr>
              <w:ind w:left="462" w:hanging="284"/>
              <w:jc w:val="both"/>
              <w:rPr>
                <w:rFonts w:ascii="標楷體" w:eastAsia="標楷體" w:hAnsi="標楷體"/>
              </w:rPr>
            </w:pPr>
            <w:r w:rsidRPr="00FB08E0">
              <w:rPr>
                <w:rFonts w:ascii="標楷體" w:eastAsia="標楷體" w:hAnsi="標楷體"/>
              </w:rPr>
              <w:t>本案</w:t>
            </w:r>
            <w:r>
              <w:rPr>
                <w:rFonts w:ascii="標楷體" w:eastAsia="標楷體" w:hAnsi="標楷體" w:hint="eastAsia"/>
              </w:rPr>
              <w:t>規劃設計費前於</w:t>
            </w:r>
            <w:r w:rsidRPr="00FB08E0">
              <w:rPr>
                <w:rFonts w:ascii="標楷體" w:eastAsia="標楷體" w:hAnsi="標楷體" w:hint="eastAsia"/>
              </w:rPr>
              <w:t>1</w:t>
            </w:r>
            <w:r w:rsidRPr="00FB08E0">
              <w:rPr>
                <w:rFonts w:ascii="標楷體" w:eastAsia="標楷體" w:hAnsi="標楷體"/>
              </w:rPr>
              <w:t>07</w:t>
            </w:r>
            <w:r w:rsidRPr="00FB08E0">
              <w:rPr>
                <w:rFonts w:ascii="標楷體" w:eastAsia="標楷體" w:hAnsi="標楷體" w:hint="eastAsia"/>
              </w:rPr>
              <w:t>年2月7日經國家發展委員會召開「基隆市政府請求行政院協助國家門戶及基隆港再生標竿計畫會議」決議</w:t>
            </w:r>
            <w:r>
              <w:rPr>
                <w:rFonts w:ascii="標楷體" w:eastAsia="標楷體" w:hAnsi="標楷體" w:hint="eastAsia"/>
              </w:rPr>
              <w:t>事項</w:t>
            </w:r>
            <w:r w:rsidRPr="00FB08E0">
              <w:rPr>
                <w:rFonts w:ascii="標楷體" w:eastAsia="標楷體" w:hAnsi="標楷體" w:hint="eastAsia"/>
              </w:rPr>
              <w:t>，</w:t>
            </w:r>
            <w:r>
              <w:rPr>
                <w:rFonts w:ascii="標楷體" w:eastAsia="標楷體" w:hAnsi="標楷體" w:hint="eastAsia"/>
              </w:rPr>
              <w:t>係由本署</w:t>
            </w:r>
            <w:r w:rsidRPr="00FB08E0">
              <w:rPr>
                <w:rFonts w:ascii="標楷體" w:eastAsia="標楷體" w:hAnsi="標楷體" w:hint="eastAsia"/>
              </w:rPr>
              <w:t>前期</w:t>
            </w:r>
            <w:r>
              <w:rPr>
                <w:rFonts w:ascii="標楷體" w:eastAsia="標楷體" w:hAnsi="標楷體" w:hint="eastAsia"/>
              </w:rPr>
              <w:t>「</w:t>
            </w:r>
            <w:r w:rsidRPr="00FB08E0">
              <w:rPr>
                <w:rFonts w:ascii="標楷體" w:eastAsia="標楷體" w:hAnsi="標楷體" w:hint="eastAsia"/>
              </w:rPr>
              <w:t>城鎮之心工程計畫</w:t>
            </w:r>
            <w:r>
              <w:rPr>
                <w:rFonts w:ascii="標楷體" w:eastAsia="標楷體" w:hAnsi="標楷體" w:hint="eastAsia"/>
              </w:rPr>
              <w:t>」</w:t>
            </w:r>
            <w:r w:rsidRPr="00FB08E0">
              <w:rPr>
                <w:rFonts w:ascii="標楷體" w:eastAsia="標楷體" w:hAnsi="標楷體" w:hint="eastAsia"/>
              </w:rPr>
              <w:t>補助「國門廣場計畫」及「東岸抵達廣場</w:t>
            </w:r>
            <w:r>
              <w:rPr>
                <w:rFonts w:ascii="標楷體" w:eastAsia="標楷體" w:hAnsi="標楷體" w:hint="eastAsia"/>
              </w:rPr>
              <w:t>及</w:t>
            </w:r>
            <w:r w:rsidRPr="00FB08E0">
              <w:rPr>
                <w:rFonts w:ascii="標楷體" w:eastAsia="標楷體" w:hAnsi="標楷體" w:hint="eastAsia"/>
              </w:rPr>
              <w:t>其周邊環境（第二期）」等2案規劃設計</w:t>
            </w:r>
            <w:r>
              <w:rPr>
                <w:rFonts w:ascii="標楷體" w:eastAsia="標楷體" w:hAnsi="標楷體" w:hint="eastAsia"/>
              </w:rPr>
              <w:t>，</w:t>
            </w:r>
            <w:r w:rsidRPr="00FB08E0">
              <w:rPr>
                <w:rFonts w:ascii="標楷體" w:eastAsia="標楷體" w:hAnsi="標楷體" w:hint="eastAsia"/>
              </w:rPr>
              <w:t>總經費3</w:t>
            </w:r>
            <w:r w:rsidRPr="00FB08E0">
              <w:rPr>
                <w:rFonts w:ascii="標楷體" w:eastAsia="標楷體" w:hAnsi="標楷體"/>
              </w:rPr>
              <w:t>,487</w:t>
            </w:r>
            <w:r w:rsidRPr="00FB08E0">
              <w:rPr>
                <w:rFonts w:ascii="標楷體" w:eastAsia="標楷體" w:hAnsi="標楷體" w:hint="eastAsia"/>
              </w:rPr>
              <w:t>萬元（中央款2</w:t>
            </w:r>
            <w:r w:rsidRPr="00FB08E0">
              <w:rPr>
                <w:rFonts w:ascii="標楷體" w:eastAsia="標楷體" w:hAnsi="標楷體"/>
              </w:rPr>
              <w:t>,789</w:t>
            </w:r>
            <w:r w:rsidRPr="00FB08E0">
              <w:rPr>
                <w:rFonts w:ascii="標楷體" w:eastAsia="標楷體" w:hAnsi="標楷體" w:hint="eastAsia"/>
              </w:rPr>
              <w:t>萬</w:t>
            </w:r>
            <w:r w:rsidRPr="00FB08E0">
              <w:rPr>
                <w:rFonts w:ascii="標楷體" w:eastAsia="標楷體" w:hAnsi="標楷體"/>
              </w:rPr>
              <w:t>6,000</w:t>
            </w:r>
            <w:r w:rsidRPr="00FB08E0">
              <w:rPr>
                <w:rFonts w:ascii="標楷體" w:eastAsia="標楷體" w:hAnsi="標楷體" w:hint="eastAsia"/>
              </w:rPr>
              <w:t>元、地方配合款6</w:t>
            </w:r>
            <w:r w:rsidRPr="00FB08E0">
              <w:rPr>
                <w:rFonts w:ascii="標楷體" w:eastAsia="標楷體" w:hAnsi="標楷體"/>
              </w:rPr>
              <w:t>97</w:t>
            </w:r>
            <w:r w:rsidRPr="00FB08E0">
              <w:rPr>
                <w:rFonts w:ascii="標楷體" w:eastAsia="標楷體" w:hAnsi="標楷體" w:hint="eastAsia"/>
              </w:rPr>
              <w:t>萬</w:t>
            </w:r>
            <w:r w:rsidRPr="00FB08E0">
              <w:rPr>
                <w:rFonts w:ascii="標楷體" w:eastAsia="標楷體" w:hAnsi="標楷體"/>
              </w:rPr>
              <w:t>4,000</w:t>
            </w:r>
            <w:r w:rsidRPr="00FB08E0">
              <w:rPr>
                <w:rFonts w:ascii="標楷體" w:eastAsia="標楷體" w:hAnsi="標楷體" w:hint="eastAsia"/>
              </w:rPr>
              <w:t>元）</w:t>
            </w:r>
            <w:r>
              <w:rPr>
                <w:rFonts w:ascii="標楷體" w:eastAsia="標楷體" w:hAnsi="標楷體" w:hint="eastAsia"/>
              </w:rPr>
              <w:t>，但後續工程及監造費需另由行政院協調處理</w:t>
            </w:r>
            <w:r w:rsidRPr="00FB08E0">
              <w:rPr>
                <w:rFonts w:ascii="標楷體" w:eastAsia="標楷體" w:hAnsi="標楷體"/>
              </w:rPr>
              <w:t>。</w:t>
            </w:r>
          </w:p>
          <w:p w:rsidR="004634B3" w:rsidRPr="00356AEF" w:rsidRDefault="004634B3" w:rsidP="00894939">
            <w:pPr>
              <w:numPr>
                <w:ilvl w:val="0"/>
                <w:numId w:val="21"/>
              </w:numPr>
              <w:ind w:left="462" w:hanging="284"/>
              <w:jc w:val="both"/>
              <w:rPr>
                <w:rFonts w:ascii="標楷體" w:eastAsia="標楷體" w:hAnsi="標楷體"/>
              </w:rPr>
            </w:pPr>
            <w:r w:rsidRPr="00356AEF">
              <w:rPr>
                <w:rFonts w:ascii="標楷體" w:eastAsia="標楷體" w:hAnsi="標楷體" w:hint="eastAsia"/>
              </w:rPr>
              <w:t>查本案所需工程經費已經行政院協調納入交通部航港局「海洋觀光計畫」並經行政院1</w:t>
            </w:r>
            <w:r w:rsidRPr="00356AEF">
              <w:rPr>
                <w:rFonts w:ascii="標楷體" w:eastAsia="標楷體" w:hAnsi="標楷體"/>
              </w:rPr>
              <w:t>10</w:t>
            </w:r>
            <w:r w:rsidRPr="00356AEF">
              <w:rPr>
                <w:rFonts w:ascii="標楷體" w:eastAsia="標楷體" w:hAnsi="標楷體" w:hint="eastAsia"/>
              </w:rPr>
              <w:t>年6月間核定執行</w:t>
            </w:r>
            <w:r>
              <w:rPr>
                <w:rFonts w:ascii="標楷體" w:eastAsia="標楷體" w:hAnsi="標楷體" w:hint="eastAsia"/>
              </w:rPr>
              <w:t>中</w:t>
            </w:r>
            <w:r w:rsidRPr="00356AEF">
              <w:rPr>
                <w:rFonts w:ascii="標楷體" w:eastAsia="標楷體" w:hAnsi="標楷體" w:hint="eastAsia"/>
              </w:rPr>
              <w:t>，</w:t>
            </w:r>
            <w:r>
              <w:rPr>
                <w:rFonts w:ascii="標楷體" w:eastAsia="標楷體" w:hAnsi="標楷體" w:hint="eastAsia"/>
              </w:rPr>
              <w:t>航港局已</w:t>
            </w:r>
            <w:r w:rsidRPr="00356AEF">
              <w:rPr>
                <w:rFonts w:ascii="標楷體" w:eastAsia="標楷體" w:hAnsi="標楷體" w:hint="eastAsia"/>
              </w:rPr>
              <w:t>匡列總額度8</w:t>
            </w:r>
            <w:r w:rsidRPr="00356AEF">
              <w:rPr>
                <w:rFonts w:ascii="標楷體" w:eastAsia="標楷體" w:hAnsi="標楷體"/>
              </w:rPr>
              <w:t>.075</w:t>
            </w:r>
            <w:r w:rsidRPr="00356AEF">
              <w:rPr>
                <w:rFonts w:ascii="標楷體" w:eastAsia="標楷體" w:hAnsi="標楷體" w:hint="eastAsia"/>
              </w:rPr>
              <w:t>億元（交通部補助6</w:t>
            </w:r>
            <w:r w:rsidRPr="00356AEF">
              <w:rPr>
                <w:rFonts w:ascii="標楷體" w:eastAsia="標楷體" w:hAnsi="標楷體"/>
              </w:rPr>
              <w:t>.8638</w:t>
            </w:r>
            <w:r w:rsidRPr="00356AEF">
              <w:rPr>
                <w:rFonts w:ascii="標楷體" w:eastAsia="標楷體" w:hAnsi="標楷體" w:hint="eastAsia"/>
              </w:rPr>
              <w:t>億元、市府自籌1</w:t>
            </w:r>
            <w:r w:rsidRPr="00356AEF">
              <w:rPr>
                <w:rFonts w:ascii="標楷體" w:eastAsia="標楷體" w:hAnsi="標楷體"/>
              </w:rPr>
              <w:t>.2112</w:t>
            </w:r>
            <w:r w:rsidRPr="00356AEF">
              <w:rPr>
                <w:rFonts w:ascii="標楷體" w:eastAsia="標楷體" w:hAnsi="標楷體" w:hint="eastAsia"/>
              </w:rPr>
              <w:t>億元），並分1</w:t>
            </w:r>
            <w:r w:rsidRPr="00356AEF">
              <w:rPr>
                <w:rFonts w:ascii="標楷體" w:eastAsia="標楷體" w:hAnsi="標楷體"/>
              </w:rPr>
              <w:t>10</w:t>
            </w:r>
            <w:r w:rsidRPr="00356AEF">
              <w:rPr>
                <w:rFonts w:ascii="標楷體" w:eastAsia="標楷體" w:hAnsi="標楷體" w:hint="eastAsia"/>
              </w:rPr>
              <w:t>年（</w:t>
            </w:r>
            <w:r w:rsidRPr="00356AEF">
              <w:rPr>
                <w:rFonts w:ascii="標楷體" w:eastAsia="標楷體" w:hAnsi="標楷體"/>
              </w:rPr>
              <w:t>2.3</w:t>
            </w:r>
            <w:r w:rsidRPr="00356AEF">
              <w:rPr>
                <w:rFonts w:ascii="標楷體" w:eastAsia="標楷體" w:hAnsi="標楷體" w:hint="eastAsia"/>
              </w:rPr>
              <w:t>億元）、1</w:t>
            </w:r>
            <w:r w:rsidRPr="00356AEF">
              <w:rPr>
                <w:rFonts w:ascii="標楷體" w:eastAsia="標楷體" w:hAnsi="標楷體"/>
              </w:rPr>
              <w:t>11</w:t>
            </w:r>
            <w:r w:rsidRPr="00356AEF">
              <w:rPr>
                <w:rFonts w:ascii="標楷體" w:eastAsia="標楷體" w:hAnsi="標楷體" w:hint="eastAsia"/>
              </w:rPr>
              <w:t>年（</w:t>
            </w:r>
            <w:r w:rsidRPr="00356AEF">
              <w:rPr>
                <w:rFonts w:ascii="標楷體" w:eastAsia="標楷體" w:hAnsi="標楷體"/>
              </w:rPr>
              <w:t>2.91</w:t>
            </w:r>
            <w:r w:rsidRPr="00356AEF">
              <w:rPr>
                <w:rFonts w:ascii="標楷體" w:eastAsia="標楷體" w:hAnsi="標楷體" w:hint="eastAsia"/>
              </w:rPr>
              <w:t>億元）及1</w:t>
            </w:r>
            <w:r w:rsidRPr="00356AEF">
              <w:rPr>
                <w:rFonts w:ascii="標楷體" w:eastAsia="標楷體" w:hAnsi="標楷體"/>
              </w:rPr>
              <w:t>12</w:t>
            </w:r>
            <w:r w:rsidRPr="00356AEF">
              <w:rPr>
                <w:rFonts w:ascii="標楷體" w:eastAsia="標楷體" w:hAnsi="標楷體" w:hint="eastAsia"/>
              </w:rPr>
              <w:t>年（2</w:t>
            </w:r>
            <w:r w:rsidRPr="00356AEF">
              <w:rPr>
                <w:rFonts w:ascii="標楷體" w:eastAsia="標楷體" w:hAnsi="標楷體"/>
              </w:rPr>
              <w:t>.865</w:t>
            </w:r>
            <w:r w:rsidRPr="00356AEF">
              <w:rPr>
                <w:rFonts w:ascii="標楷體" w:eastAsia="標楷體" w:hAnsi="標楷體" w:hint="eastAsia"/>
              </w:rPr>
              <w:t>億元）支應。本案工程範圍</w:t>
            </w:r>
            <w:r>
              <w:rPr>
                <w:rFonts w:ascii="標楷體" w:eastAsia="標楷體" w:hAnsi="標楷體" w:hint="eastAsia"/>
              </w:rPr>
              <w:t>應釐清是否</w:t>
            </w:r>
            <w:r w:rsidRPr="00356AEF">
              <w:rPr>
                <w:rFonts w:ascii="標楷體" w:eastAsia="標楷體" w:hAnsi="標楷體" w:hint="eastAsia"/>
              </w:rPr>
              <w:t>與前開「海洋觀光計畫」</w:t>
            </w:r>
            <w:r>
              <w:rPr>
                <w:rFonts w:ascii="標楷體" w:eastAsia="標楷體" w:hAnsi="標楷體" w:hint="eastAsia"/>
              </w:rPr>
              <w:t>之範圍</w:t>
            </w:r>
            <w:r w:rsidRPr="00356AEF">
              <w:rPr>
                <w:rFonts w:ascii="標楷體" w:eastAsia="標楷體" w:hAnsi="標楷體" w:hint="eastAsia"/>
              </w:rPr>
              <w:t>重複，如市府</w:t>
            </w:r>
            <w:r>
              <w:rPr>
                <w:rFonts w:ascii="標楷體" w:eastAsia="標楷體" w:hAnsi="標楷體" w:hint="eastAsia"/>
              </w:rPr>
              <w:t>因近期原物料大漲導致經費不足，應向航港局申請</w:t>
            </w:r>
            <w:r w:rsidRPr="00356AEF">
              <w:rPr>
                <w:rFonts w:ascii="標楷體" w:eastAsia="標楷體" w:hAnsi="標楷體" w:hint="eastAsia"/>
              </w:rPr>
              <w:t>調整計畫內容或</w:t>
            </w:r>
            <w:r>
              <w:rPr>
                <w:rFonts w:ascii="標楷體" w:eastAsia="標楷體" w:hAnsi="標楷體" w:hint="eastAsia"/>
              </w:rPr>
              <w:t>請增補助</w:t>
            </w:r>
            <w:r w:rsidRPr="00356AEF">
              <w:rPr>
                <w:rFonts w:ascii="標楷體" w:eastAsia="標楷體" w:hAnsi="標楷體" w:hint="eastAsia"/>
              </w:rPr>
              <w:t>經費，</w:t>
            </w:r>
            <w:r>
              <w:rPr>
                <w:rFonts w:ascii="標楷體" w:eastAsia="標楷體" w:hAnsi="標楷體" w:hint="eastAsia"/>
              </w:rPr>
              <w:t>必要時</w:t>
            </w:r>
            <w:r w:rsidRPr="00356AEF">
              <w:rPr>
                <w:rFonts w:ascii="標楷體" w:eastAsia="標楷體" w:hAnsi="標楷體" w:hint="eastAsia"/>
              </w:rPr>
              <w:t>應依規定陳報交通部函轉行政院變更「海洋觀光計畫」，以符程序。</w:t>
            </w:r>
          </w:p>
          <w:p w:rsidR="004634B3" w:rsidRPr="00FB08E0" w:rsidRDefault="004634B3" w:rsidP="00894939">
            <w:pPr>
              <w:numPr>
                <w:ilvl w:val="0"/>
                <w:numId w:val="21"/>
              </w:numPr>
              <w:ind w:left="462" w:hanging="284"/>
              <w:jc w:val="both"/>
              <w:rPr>
                <w:rFonts w:ascii="標楷體" w:eastAsia="標楷體" w:hAnsi="標楷體"/>
              </w:rPr>
            </w:pPr>
            <w:r w:rsidRPr="005915B5">
              <w:rPr>
                <w:rFonts w:ascii="標楷體" w:eastAsia="標楷體" w:hAnsi="標楷體" w:hint="eastAsia"/>
              </w:rPr>
              <w:t>基地若屬於交通部航港局</w:t>
            </w:r>
            <w:r>
              <w:rPr>
                <w:rFonts w:ascii="標楷體" w:eastAsia="標楷體" w:hAnsi="標楷體" w:hint="eastAsia"/>
              </w:rPr>
              <w:t>「</w:t>
            </w:r>
            <w:r w:rsidRPr="005915B5">
              <w:rPr>
                <w:rFonts w:ascii="標楷體" w:eastAsia="標楷體" w:hAnsi="標楷體" w:hint="eastAsia"/>
              </w:rPr>
              <w:t>海洋觀光計畫</w:t>
            </w:r>
            <w:r>
              <w:rPr>
                <w:rFonts w:ascii="標楷體" w:eastAsia="標楷體" w:hAnsi="標楷體" w:hint="eastAsia"/>
              </w:rPr>
              <w:t>」專案補助</w:t>
            </w:r>
            <w:r w:rsidRPr="005915B5">
              <w:rPr>
                <w:rFonts w:ascii="標楷體" w:eastAsia="標楷體" w:hAnsi="標楷體" w:hint="eastAsia"/>
              </w:rPr>
              <w:t>之項目，</w:t>
            </w:r>
            <w:r>
              <w:rPr>
                <w:rFonts w:ascii="標楷體" w:eastAsia="標楷體" w:hAnsi="標楷體" w:hint="eastAsia"/>
              </w:rPr>
              <w:t>及不宜再另申請</w:t>
            </w:r>
            <w:r w:rsidRPr="005915B5">
              <w:rPr>
                <w:rFonts w:ascii="標楷體" w:eastAsia="標楷體" w:hAnsi="標楷體" w:hint="eastAsia"/>
              </w:rPr>
              <w:t>城鄉建設類項目之經費，來補足交通建設類的公建計畫經費不足，</w:t>
            </w:r>
            <w:r>
              <w:rPr>
                <w:rFonts w:ascii="標楷體" w:eastAsia="標楷體" w:hAnsi="標楷體" w:hint="eastAsia"/>
              </w:rPr>
              <w:t>以避免計畫重複申請補助及</w:t>
            </w:r>
            <w:r w:rsidRPr="005915B5">
              <w:rPr>
                <w:rFonts w:ascii="標楷體" w:eastAsia="標楷體" w:hAnsi="標楷體" w:hint="eastAsia"/>
              </w:rPr>
              <w:t>權責分工</w:t>
            </w:r>
            <w:r>
              <w:rPr>
                <w:rFonts w:ascii="標楷體" w:eastAsia="標楷體" w:hAnsi="標楷體" w:hint="eastAsia"/>
              </w:rPr>
              <w:t>不清問題</w:t>
            </w:r>
            <w:r w:rsidRPr="005915B5">
              <w:rPr>
                <w:rFonts w:ascii="標楷體" w:eastAsia="標楷體" w:hAnsi="標楷體" w:hint="eastAsia"/>
              </w:rPr>
              <w:t>。</w:t>
            </w:r>
          </w:p>
          <w:bookmarkEnd w:id="0"/>
          <w:p w:rsidR="007A534D" w:rsidRDefault="007A534D" w:rsidP="00894939">
            <w:pPr>
              <w:numPr>
                <w:ilvl w:val="0"/>
                <w:numId w:val="21"/>
              </w:numPr>
              <w:ind w:left="462" w:hanging="284"/>
              <w:jc w:val="both"/>
              <w:rPr>
                <w:rFonts w:ascii="標楷體" w:eastAsia="標楷體" w:hAnsi="標楷體"/>
              </w:rPr>
            </w:pPr>
            <w:r w:rsidRPr="005915B5">
              <w:rPr>
                <w:rFonts w:ascii="標楷體" w:eastAsia="標楷體" w:hAnsi="標楷體" w:hint="eastAsia"/>
              </w:rPr>
              <w:t>本計畫</w:t>
            </w:r>
            <w:r>
              <w:rPr>
                <w:rFonts w:ascii="標楷體" w:eastAsia="標楷體" w:hAnsi="標楷體" w:hint="eastAsia"/>
              </w:rPr>
              <w:t>申請</w:t>
            </w:r>
            <w:r w:rsidRPr="005915B5">
              <w:rPr>
                <w:rFonts w:ascii="標楷體" w:eastAsia="標楷體" w:hAnsi="標楷體" w:hint="eastAsia"/>
              </w:rPr>
              <w:t>工程</w:t>
            </w:r>
            <w:r>
              <w:rPr>
                <w:rFonts w:ascii="標楷體" w:eastAsia="標楷體" w:hAnsi="標楷體" w:hint="eastAsia"/>
              </w:rPr>
              <w:t>（</w:t>
            </w:r>
            <w:r w:rsidRPr="005915B5">
              <w:rPr>
                <w:rFonts w:ascii="標楷體" w:eastAsia="標楷體" w:hAnsi="標楷體" w:hint="eastAsia"/>
              </w:rPr>
              <w:t>B類</w:t>
            </w:r>
            <w:r>
              <w:rPr>
                <w:rFonts w:ascii="標楷體" w:eastAsia="標楷體" w:hAnsi="標楷體" w:hint="eastAsia"/>
              </w:rPr>
              <w:t>）</w:t>
            </w:r>
            <w:r w:rsidRPr="005915B5">
              <w:rPr>
                <w:rFonts w:ascii="標楷體" w:eastAsia="標楷體" w:hAnsi="標楷體" w:hint="eastAsia"/>
              </w:rPr>
              <w:t>，非</w:t>
            </w:r>
            <w:r>
              <w:rPr>
                <w:rFonts w:ascii="標楷體" w:eastAsia="標楷體" w:hAnsi="標楷體" w:hint="eastAsia"/>
              </w:rPr>
              <w:t>規劃設計（</w:t>
            </w:r>
            <w:r w:rsidRPr="005915B5">
              <w:rPr>
                <w:rFonts w:ascii="標楷體" w:eastAsia="標楷體" w:hAnsi="標楷體" w:hint="eastAsia"/>
              </w:rPr>
              <w:t>A類</w:t>
            </w:r>
            <w:r>
              <w:rPr>
                <w:rFonts w:ascii="標楷體" w:eastAsia="標楷體" w:hAnsi="標楷體" w:hint="eastAsia"/>
              </w:rPr>
              <w:t>）</w:t>
            </w:r>
            <w:r w:rsidRPr="005915B5">
              <w:rPr>
                <w:rFonts w:ascii="標楷體" w:eastAsia="標楷體" w:hAnsi="標楷體" w:hint="eastAsia"/>
              </w:rPr>
              <w:t>，且植栽工程僅佔3%，</w:t>
            </w:r>
            <w:r>
              <w:rPr>
                <w:rFonts w:ascii="標楷體" w:eastAsia="標楷體" w:hAnsi="標楷體" w:hint="eastAsia"/>
              </w:rPr>
              <w:t>並</w:t>
            </w:r>
            <w:r w:rsidRPr="005915B5">
              <w:rPr>
                <w:rFonts w:ascii="標楷體" w:eastAsia="標楷體" w:hAnsi="標楷體" w:hint="eastAsia"/>
              </w:rPr>
              <w:t>不符</w:t>
            </w:r>
            <w:r>
              <w:rPr>
                <w:rFonts w:ascii="標楷體" w:eastAsia="標楷體" w:hAnsi="標楷體" w:hint="eastAsia"/>
              </w:rPr>
              <w:t>合本次競爭型提案原則及</w:t>
            </w:r>
            <w:r w:rsidRPr="005915B5">
              <w:rPr>
                <w:rFonts w:ascii="標楷體" w:eastAsia="標楷體" w:hAnsi="標楷體" w:hint="eastAsia"/>
              </w:rPr>
              <w:t>綠美化</w:t>
            </w:r>
            <w:r>
              <w:rPr>
                <w:rFonts w:ascii="標楷體" w:eastAsia="標楷體" w:hAnsi="標楷體" w:hint="eastAsia"/>
              </w:rPr>
              <w:t>比例</w:t>
            </w:r>
            <w:r w:rsidRPr="005915B5">
              <w:rPr>
                <w:rFonts w:ascii="標楷體" w:eastAsia="標楷體" w:hAnsi="標楷體" w:hint="eastAsia"/>
              </w:rPr>
              <w:t>之</w:t>
            </w:r>
            <w:r>
              <w:rPr>
                <w:rFonts w:ascii="標楷體" w:eastAsia="標楷體" w:hAnsi="標楷體" w:hint="eastAsia"/>
              </w:rPr>
              <w:t>規定，建議市府另覓其他競爭型潛力點申請改造</w:t>
            </w:r>
            <w:r w:rsidRPr="005915B5">
              <w:rPr>
                <w:rFonts w:ascii="標楷體" w:eastAsia="標楷體" w:hAnsi="標楷體" w:hint="eastAsia"/>
              </w:rPr>
              <w:t>。</w:t>
            </w:r>
          </w:p>
          <w:p w:rsidR="007A534D" w:rsidRDefault="007A534D" w:rsidP="00894939">
            <w:pPr>
              <w:numPr>
                <w:ilvl w:val="0"/>
                <w:numId w:val="21"/>
              </w:numPr>
              <w:ind w:left="462" w:hanging="284"/>
              <w:jc w:val="both"/>
              <w:rPr>
                <w:rFonts w:ascii="標楷體" w:eastAsia="標楷體" w:hAnsi="標楷體"/>
              </w:rPr>
            </w:pPr>
            <w:r>
              <w:rPr>
                <w:rFonts w:ascii="標楷體" w:eastAsia="標楷體" w:hAnsi="標楷體" w:hint="eastAsia"/>
              </w:rPr>
              <w:t>另市府團隊目前執行中之計畫除</w:t>
            </w:r>
            <w:r w:rsidRPr="00687AD0">
              <w:rPr>
                <w:rFonts w:ascii="標楷體" w:eastAsia="標楷體" w:hAnsi="標楷體" w:hint="eastAsia"/>
              </w:rPr>
              <w:t>國門廣場計畫</w:t>
            </w:r>
            <w:r>
              <w:rPr>
                <w:rFonts w:ascii="標楷體" w:eastAsia="標楷體" w:hAnsi="標楷體" w:hint="eastAsia"/>
              </w:rPr>
              <w:t>規劃設計外，尚有豎梯、鵲橋等工程及其他部會補助之計畫刻正執行中</w:t>
            </w:r>
            <w:r w:rsidRPr="00687AD0">
              <w:rPr>
                <w:rFonts w:ascii="標楷體" w:eastAsia="標楷體" w:hAnsi="標楷體" w:hint="eastAsia"/>
              </w:rPr>
              <w:t>，市府</w:t>
            </w:r>
            <w:r>
              <w:rPr>
                <w:rFonts w:ascii="標楷體" w:eastAsia="標楷體" w:hAnsi="標楷體" w:hint="eastAsia"/>
              </w:rPr>
              <w:t>如再提</w:t>
            </w:r>
            <w:r w:rsidRPr="00687AD0">
              <w:rPr>
                <w:rFonts w:ascii="標楷體" w:eastAsia="標楷體" w:hAnsi="標楷體" w:hint="eastAsia"/>
              </w:rPr>
              <w:t>新案拉長戰線</w:t>
            </w:r>
            <w:r>
              <w:rPr>
                <w:rFonts w:ascii="標楷體" w:eastAsia="標楷體" w:hAnsi="標楷體" w:hint="eastAsia"/>
              </w:rPr>
              <w:t>恐</w:t>
            </w:r>
            <w:r w:rsidRPr="00687AD0">
              <w:rPr>
                <w:rFonts w:ascii="標楷體" w:eastAsia="標楷體" w:hAnsi="標楷體" w:hint="eastAsia"/>
              </w:rPr>
              <w:t>增加工作負擔不利計畫推動</w:t>
            </w:r>
            <w:r>
              <w:rPr>
                <w:rFonts w:ascii="標楷體" w:eastAsia="標楷體" w:hAnsi="標楷體" w:hint="eastAsia"/>
              </w:rPr>
              <w:t>；</w:t>
            </w:r>
            <w:r w:rsidRPr="00687AD0">
              <w:rPr>
                <w:rFonts w:ascii="標楷體" w:eastAsia="標楷體" w:hAnsi="標楷體" w:hint="eastAsia"/>
              </w:rPr>
              <w:t>考量市府去年相關計畫推動已有力道不足現象，是否適合再開新案，</w:t>
            </w:r>
            <w:r>
              <w:rPr>
                <w:rFonts w:ascii="標楷體" w:eastAsia="標楷體" w:hAnsi="標楷體" w:hint="eastAsia"/>
              </w:rPr>
              <w:t>亦請市府務必慎重</w:t>
            </w:r>
            <w:r w:rsidRPr="00687AD0">
              <w:rPr>
                <w:rFonts w:ascii="標楷體" w:eastAsia="標楷體" w:hAnsi="標楷體" w:hint="eastAsia"/>
              </w:rPr>
              <w:t>考量。</w:t>
            </w:r>
          </w:p>
          <w:p w:rsidR="004634B3" w:rsidRDefault="004634B3" w:rsidP="004634B3">
            <w:pPr>
              <w:jc w:val="both"/>
              <w:rPr>
                <w:rFonts w:ascii="標楷體" w:eastAsia="標楷體" w:hAnsi="標楷體"/>
              </w:rPr>
            </w:pPr>
          </w:p>
          <w:p w:rsidR="004634B3" w:rsidRDefault="004634B3" w:rsidP="004634B3">
            <w:pPr>
              <w:jc w:val="both"/>
              <w:rPr>
                <w:rFonts w:ascii="標楷體" w:eastAsia="標楷體" w:hAnsi="標楷體"/>
              </w:rPr>
            </w:pPr>
          </w:p>
          <w:p w:rsidR="004634B3" w:rsidRPr="00FB08E0" w:rsidRDefault="004634B3" w:rsidP="004634B3">
            <w:pPr>
              <w:jc w:val="both"/>
              <w:rPr>
                <w:rFonts w:ascii="標楷體" w:eastAsia="標楷體" w:hAnsi="標楷體"/>
              </w:rPr>
            </w:pPr>
          </w:p>
        </w:tc>
        <w:tc>
          <w:tcPr>
            <w:tcW w:w="1428" w:type="dxa"/>
          </w:tcPr>
          <w:p w:rsidR="007A534D" w:rsidRPr="002424C7" w:rsidRDefault="002424C7" w:rsidP="007A534D">
            <w:pPr>
              <w:jc w:val="right"/>
              <w:rPr>
                <w:b/>
                <w:bCs/>
              </w:rPr>
            </w:pPr>
            <w:r w:rsidRPr="002424C7">
              <w:rPr>
                <w:rFonts w:hint="eastAsia"/>
                <w:b/>
                <w:bCs/>
              </w:rPr>
              <w:t>0</w:t>
            </w:r>
          </w:p>
        </w:tc>
        <w:tc>
          <w:tcPr>
            <w:tcW w:w="1592" w:type="dxa"/>
          </w:tcPr>
          <w:p w:rsidR="007A534D" w:rsidRPr="002424C7" w:rsidRDefault="002424C7" w:rsidP="007A534D">
            <w:pPr>
              <w:jc w:val="right"/>
              <w:rPr>
                <w:b/>
                <w:bCs/>
              </w:rPr>
            </w:pPr>
            <w:r w:rsidRPr="002424C7">
              <w:rPr>
                <w:rFonts w:hint="eastAsia"/>
                <w:b/>
                <w:bCs/>
              </w:rPr>
              <w:t>0</w:t>
            </w:r>
          </w:p>
        </w:tc>
        <w:tc>
          <w:tcPr>
            <w:tcW w:w="1701" w:type="dxa"/>
          </w:tcPr>
          <w:p w:rsidR="007A534D" w:rsidRPr="002424C7" w:rsidRDefault="002424C7" w:rsidP="007A534D">
            <w:pPr>
              <w:jc w:val="right"/>
              <w:rPr>
                <w:b/>
                <w:bCs/>
              </w:rPr>
            </w:pPr>
            <w:r w:rsidRPr="002424C7">
              <w:rPr>
                <w:rFonts w:hint="eastAsia"/>
                <w:b/>
                <w:bCs/>
              </w:rPr>
              <w:t>0</w:t>
            </w:r>
          </w:p>
        </w:tc>
      </w:tr>
      <w:tr w:rsidR="00820388" w:rsidRPr="002F68B0" w:rsidTr="00540391">
        <w:tc>
          <w:tcPr>
            <w:tcW w:w="993" w:type="dxa"/>
          </w:tcPr>
          <w:p w:rsidR="00820388" w:rsidRPr="002F68B0" w:rsidRDefault="00820388" w:rsidP="009508B3">
            <w:pPr>
              <w:rPr>
                <w:rFonts w:eastAsia="標楷體"/>
                <w:b/>
                <w:bCs/>
              </w:rPr>
            </w:pPr>
            <w:r w:rsidRPr="002F68B0">
              <w:rPr>
                <w:rFonts w:eastAsia="標楷體" w:hAnsi="標楷體"/>
                <w:b/>
                <w:bCs/>
              </w:rPr>
              <w:lastRenderedPageBreak/>
              <w:t>新北市</w:t>
            </w:r>
          </w:p>
        </w:tc>
        <w:tc>
          <w:tcPr>
            <w:tcW w:w="1417" w:type="dxa"/>
          </w:tcPr>
          <w:p w:rsidR="00820388" w:rsidRPr="004634B3" w:rsidRDefault="00820388" w:rsidP="00BC2F61">
            <w:pPr>
              <w:rPr>
                <w:rFonts w:eastAsia="標楷體" w:hAnsi="標楷體"/>
                <w:b/>
                <w:bCs/>
              </w:rPr>
            </w:pPr>
            <w:r w:rsidRPr="0073391A">
              <w:rPr>
                <w:rFonts w:eastAsia="標楷體" w:hAnsi="標楷體" w:hint="eastAsia"/>
                <w:b/>
                <w:bCs/>
              </w:rPr>
              <w:t>與風同行－熱島降溫起手式</w:t>
            </w:r>
            <w:r w:rsidRPr="0073391A">
              <w:rPr>
                <w:rFonts w:eastAsia="標楷體" w:hAnsi="標楷體" w:hint="eastAsia"/>
                <w:b/>
                <w:bCs/>
              </w:rPr>
              <w:t>-</w:t>
            </w:r>
            <w:r w:rsidRPr="0073391A">
              <w:rPr>
                <w:rFonts w:eastAsia="標楷體" w:hAnsi="標楷體" w:hint="eastAsia"/>
                <w:b/>
                <w:bCs/>
              </w:rPr>
              <w:t>新北市三重行政園區與週邊環境景觀整備計畫</w:t>
            </w:r>
          </w:p>
        </w:tc>
        <w:tc>
          <w:tcPr>
            <w:tcW w:w="1418" w:type="dxa"/>
          </w:tcPr>
          <w:p w:rsidR="00820388" w:rsidRPr="002F68B0" w:rsidRDefault="00820388" w:rsidP="00BC2F61">
            <w:pPr>
              <w:jc w:val="center"/>
              <w:rPr>
                <w:b/>
                <w:bCs/>
              </w:rPr>
            </w:pPr>
            <w:r>
              <w:rPr>
                <w:b/>
                <w:bCs/>
              </w:rPr>
              <w:t>93</w:t>
            </w:r>
            <w:r>
              <w:rPr>
                <w:rFonts w:hint="eastAsia"/>
                <w:b/>
                <w:bCs/>
              </w:rPr>
              <w:t>,</w:t>
            </w:r>
            <w:r>
              <w:rPr>
                <w:b/>
                <w:bCs/>
              </w:rPr>
              <w:t>750</w:t>
            </w:r>
            <w:r>
              <w:rPr>
                <w:rFonts w:hint="eastAsia"/>
                <w:b/>
                <w:bCs/>
              </w:rPr>
              <w:t>,</w:t>
            </w:r>
            <w:r>
              <w:rPr>
                <w:b/>
                <w:bCs/>
              </w:rPr>
              <w:t>000</w:t>
            </w:r>
          </w:p>
        </w:tc>
        <w:tc>
          <w:tcPr>
            <w:tcW w:w="1500" w:type="dxa"/>
          </w:tcPr>
          <w:p w:rsidR="00820388" w:rsidRPr="002F68B0" w:rsidRDefault="00820388" w:rsidP="00BC2F61">
            <w:pPr>
              <w:jc w:val="center"/>
              <w:rPr>
                <w:b/>
                <w:bCs/>
              </w:rPr>
            </w:pPr>
            <w:r>
              <w:rPr>
                <w:rFonts w:hint="eastAsia"/>
                <w:b/>
                <w:bCs/>
              </w:rPr>
              <w:t>60,000,000</w:t>
            </w:r>
          </w:p>
        </w:tc>
        <w:tc>
          <w:tcPr>
            <w:tcW w:w="1477" w:type="dxa"/>
          </w:tcPr>
          <w:p w:rsidR="00820388" w:rsidRPr="002F68B0" w:rsidRDefault="00820388" w:rsidP="00BC2F61">
            <w:pPr>
              <w:jc w:val="center"/>
              <w:rPr>
                <w:b/>
                <w:bCs/>
              </w:rPr>
            </w:pPr>
            <w:r>
              <w:rPr>
                <w:rFonts w:hint="eastAsia"/>
                <w:b/>
                <w:bCs/>
              </w:rPr>
              <w:t>37,500,000</w:t>
            </w:r>
          </w:p>
        </w:tc>
        <w:tc>
          <w:tcPr>
            <w:tcW w:w="4394" w:type="dxa"/>
          </w:tcPr>
          <w:p w:rsidR="00820388" w:rsidRPr="00E75041" w:rsidRDefault="00820388" w:rsidP="00BC2F61">
            <w:pPr>
              <w:spacing w:line="240" w:lineRule="atLeast"/>
              <w:ind w:left="461" w:hangingChars="192" w:hanging="461"/>
              <w:jc w:val="both"/>
              <w:rPr>
                <w:rFonts w:eastAsia="標楷體"/>
              </w:rPr>
            </w:pPr>
            <w:r w:rsidRPr="00E75041">
              <w:rPr>
                <w:rFonts w:eastAsia="標楷體"/>
              </w:rPr>
              <w:t>一、本案原則支持；同意匡列計畫經費，</w:t>
            </w:r>
            <w:r w:rsidRPr="00E75041">
              <w:rPr>
                <w:rFonts w:eastAsia="標楷體"/>
              </w:rPr>
              <w:t>9,375</w:t>
            </w:r>
            <w:r w:rsidRPr="00E75041">
              <w:rPr>
                <w:rFonts w:eastAsia="標楷體"/>
              </w:rPr>
              <w:t>萬元，中央補助款</w:t>
            </w:r>
            <w:r w:rsidRPr="00E75041">
              <w:rPr>
                <w:rFonts w:eastAsia="標楷體"/>
              </w:rPr>
              <w:t>6,000</w:t>
            </w:r>
            <w:r w:rsidRPr="00E75041">
              <w:rPr>
                <w:rFonts w:eastAsia="標楷體"/>
              </w:rPr>
              <w:t>萬元，地方配合款</w:t>
            </w:r>
            <w:r w:rsidRPr="00E75041">
              <w:rPr>
                <w:rFonts w:eastAsia="標楷體"/>
              </w:rPr>
              <w:t>3,750</w:t>
            </w:r>
            <w:r w:rsidRPr="00E75041">
              <w:rPr>
                <w:rFonts w:eastAsia="標楷體"/>
              </w:rPr>
              <w:t>萬元；本次核定規劃設計費</w:t>
            </w:r>
            <w:r w:rsidRPr="00E75041">
              <w:rPr>
                <w:rFonts w:eastAsia="標楷體"/>
              </w:rPr>
              <w:t>445</w:t>
            </w:r>
            <w:r w:rsidRPr="00E75041">
              <w:rPr>
                <w:rFonts w:eastAsia="標楷體"/>
              </w:rPr>
              <w:t>萬</w:t>
            </w:r>
            <w:r w:rsidRPr="00E75041">
              <w:rPr>
                <w:rFonts w:eastAsia="標楷體"/>
              </w:rPr>
              <w:t>6,250</w:t>
            </w:r>
            <w:r w:rsidRPr="00E75041">
              <w:rPr>
                <w:rFonts w:eastAsia="標楷體"/>
              </w:rPr>
              <w:t>元，中央補助</w:t>
            </w:r>
            <w:r w:rsidRPr="00E75041">
              <w:rPr>
                <w:rFonts w:eastAsia="標楷體"/>
              </w:rPr>
              <w:t>285</w:t>
            </w:r>
            <w:r w:rsidRPr="00E75041">
              <w:rPr>
                <w:rFonts w:eastAsia="標楷體"/>
              </w:rPr>
              <w:t>萬</w:t>
            </w:r>
            <w:r w:rsidRPr="00E75041">
              <w:rPr>
                <w:rFonts w:eastAsia="標楷體"/>
              </w:rPr>
              <w:t>2,000</w:t>
            </w:r>
            <w:r w:rsidRPr="00E75041">
              <w:rPr>
                <w:rFonts w:eastAsia="標楷體"/>
              </w:rPr>
              <w:t>元，地方配合款</w:t>
            </w:r>
            <w:r w:rsidRPr="00E75041">
              <w:rPr>
                <w:rFonts w:eastAsia="標楷體"/>
              </w:rPr>
              <w:t>160</w:t>
            </w:r>
            <w:r w:rsidRPr="00E75041">
              <w:rPr>
                <w:rFonts w:eastAsia="標楷體"/>
              </w:rPr>
              <w:t>萬</w:t>
            </w:r>
            <w:r w:rsidRPr="00E75041">
              <w:rPr>
                <w:rFonts w:eastAsia="標楷體"/>
              </w:rPr>
              <w:t>4,250</w:t>
            </w:r>
            <w:r w:rsidRPr="00E75041">
              <w:rPr>
                <w:rFonts w:eastAsia="標楷體"/>
              </w:rPr>
              <w:t>元。惟實際核定數額，以後續</w:t>
            </w:r>
            <w:r>
              <w:rPr>
                <w:rFonts w:eastAsia="標楷體"/>
              </w:rPr>
              <w:t>設計</w:t>
            </w:r>
            <w:r w:rsidRPr="00E75041">
              <w:rPr>
                <w:rFonts w:eastAsia="標楷體"/>
              </w:rPr>
              <w:t>審查核定數為準，並據以調整個案規劃設計及後續監造費與工程費。</w:t>
            </w:r>
          </w:p>
          <w:p w:rsidR="00820388" w:rsidRPr="00E75041" w:rsidRDefault="00820388" w:rsidP="00894939">
            <w:pPr>
              <w:pStyle w:val="a7"/>
              <w:numPr>
                <w:ilvl w:val="0"/>
                <w:numId w:val="11"/>
              </w:numPr>
              <w:spacing w:line="240" w:lineRule="atLeast"/>
              <w:ind w:leftChars="0"/>
              <w:jc w:val="both"/>
              <w:rPr>
                <w:rFonts w:ascii="Times New Roman" w:eastAsia="標楷體" w:hAnsi="Times New Roman"/>
              </w:rPr>
            </w:pPr>
            <w:r w:rsidRPr="00E75041">
              <w:rPr>
                <w:rFonts w:ascii="Times New Roman" w:eastAsia="標楷體" w:hAnsi="Times New Roman"/>
              </w:rPr>
              <w:t>請市府依以下意見調整修正：</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Times New Roman"/>
              </w:rPr>
              <w:t>查三重行政園區周邊正進行都市計畫機關用地變更案〔變更大漢溪北都市計畫（三重地區）（部分機關用地為行政園區專用區）〕，且兩案計畫範圍並無重疊，為精確定義本計畫操作內容與面向，建議市府調整本案計畫名稱，不要使用「三重行政園區」，同時將計畫範圍「三重區公所」及「新北市立聯合醫院」等納入計畫案名</w:t>
            </w:r>
            <w:r w:rsidR="00540A70">
              <w:rPr>
                <w:rFonts w:ascii="Times New Roman" w:eastAsia="標楷體" w:hAnsi="Times New Roman" w:hint="eastAsia"/>
              </w:rPr>
              <w:t>考量</w:t>
            </w:r>
            <w:r>
              <w:rPr>
                <w:rFonts w:ascii="Times New Roman" w:eastAsia="標楷體" w:hAnsi="Times New Roman" w:hint="eastAsia"/>
              </w:rPr>
              <w:t>。</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Times New Roman"/>
                <w:szCs w:val="24"/>
              </w:rPr>
              <w:t>因本案涉及交通部公路總局、臺北市政府交通捷運局、新北市政府城鄉局、交通局、工務局、教育局、景觀處、三重區公所及在地發展協會等多單位間行政業務，請詳細補充本案執行團隊及分工權責情形表，以釐清計畫跨局處合作事項，並同時建立府內專案平台，完善前期溝通及協調，俾利後期整合不同層面使用需求與日後經營管理模式。</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Times New Roman"/>
                <w:szCs w:val="24"/>
              </w:rPr>
              <w:t>有關中正陸橋拆除部分非屬本次提案預計工項，因陸橋整體拆除費用擬由市府自籌或其他計畫補助，該區段環境改善經費應改由同筆經費支應，以避免計畫經費重複補助及施工範圍重疊之疑慮。</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color w:val="000000"/>
                <w:szCs w:val="24"/>
              </w:rPr>
              <w:t>因三重市區道路狹窄，</w:t>
            </w:r>
            <w:r w:rsidRPr="00E75041">
              <w:rPr>
                <w:rFonts w:ascii="Times New Roman" w:eastAsia="標楷體" w:hAnsi="Times New Roman"/>
                <w:szCs w:val="24"/>
              </w:rPr>
              <w:t>有關中正陸橋拆除期間對於區域整體交通系統之影響，請於本案規劃設計時充分考量兩者施工期間之交通疏導策略、人、車行動線模擬、替代方案與合理時程安排</w:t>
            </w:r>
            <w:r w:rsidRPr="00E75041">
              <w:rPr>
                <w:rFonts w:ascii="Times New Roman" w:eastAsia="標楷體" w:hAnsi="標楷體"/>
                <w:color w:val="000000"/>
                <w:szCs w:val="24"/>
              </w:rPr>
              <w:t>。</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color w:val="000000"/>
                <w:szCs w:val="24"/>
              </w:rPr>
              <w:t>有關行政園區周邊商業區（三寧街二側及過圳街</w:t>
            </w:r>
            <w:r w:rsidRPr="00E75041">
              <w:rPr>
                <w:rFonts w:ascii="Times New Roman" w:eastAsia="標楷體" w:hAnsi="Times New Roman"/>
                <w:color w:val="000000"/>
                <w:szCs w:val="24"/>
              </w:rPr>
              <w:t>31</w:t>
            </w:r>
            <w:r w:rsidRPr="00E75041">
              <w:rPr>
                <w:rFonts w:ascii="Times New Roman" w:eastAsia="標楷體" w:hAnsi="標楷體"/>
                <w:color w:val="000000"/>
                <w:szCs w:val="24"/>
              </w:rPr>
              <w:t>巷等）之汽機車停車需求，尤其是現況汽機車停車空間不足問題，請評估並補充適宜之解決方案，以避免公園及人行道又成為汽機車停車空間。</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color w:val="000000"/>
                <w:szCs w:val="24"/>
              </w:rPr>
              <w:t>三重人口及活動密集，本案利用公家機關外部空間作為綠地及綠地打開林立圍牆予以串連，為引風、視覺穿透、綠化降溫、整合零散隙地、提供城市環境整合利用效益，惟</w:t>
            </w:r>
            <w:r w:rsidRPr="00E75041">
              <w:rPr>
                <w:rFonts w:ascii="Times New Roman" w:eastAsia="標楷體" w:hAnsi="標楷體"/>
                <w:szCs w:val="24"/>
              </w:rPr>
              <w:t>針對都市微氣候環境的改善策略以區域尺度環境微氣候分析調查為基</w:t>
            </w:r>
            <w:r w:rsidRPr="00E75041">
              <w:rPr>
                <w:rFonts w:ascii="Times New Roman" w:eastAsia="標楷體" w:hAnsi="標楷體"/>
                <w:szCs w:val="24"/>
              </w:rPr>
              <w:lastRenderedPageBreak/>
              <w:t>礎，作為本基地上位整體之指導構想，</w:t>
            </w:r>
            <w:r w:rsidRPr="00E75041">
              <w:rPr>
                <w:rFonts w:ascii="Times New Roman" w:eastAsia="標楷體" w:hAnsi="Times New Roman"/>
                <w:szCs w:val="24"/>
              </w:rPr>
              <w:t>目前提案計畫中改善</w:t>
            </w:r>
            <w:r w:rsidRPr="00E75041">
              <w:rPr>
                <w:rFonts w:ascii="Times New Roman" w:eastAsia="標楷體" w:hAnsi="標楷體"/>
                <w:color w:val="000000"/>
                <w:szCs w:val="24"/>
              </w:rPr>
              <w:t>熱島效應尺度層級較小，降溫論述建議以區域尺度的都市風廊及季節環境風為核心出發點，於施作範圍內以整併綠地，硬質設施減量，增進綠化品質為計畫首要考量。</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color w:val="000000"/>
                <w:szCs w:val="24"/>
              </w:rPr>
              <w:t>植栽改善都市微氣候的效果會因為氣候環境（季節、氣溫、風速與風向等）、植栽種類（喬木、灌木、草本、樹高、樹冠形狀、冠幅與孔隙率等）及植栽綠化型式</w:t>
            </w:r>
            <w:r w:rsidRPr="00E75041">
              <w:rPr>
                <w:rFonts w:ascii="Times New Roman" w:eastAsia="標楷體" w:hAnsi="Times New Roman"/>
                <w:color w:val="000000"/>
                <w:szCs w:val="24"/>
              </w:rPr>
              <w:t>(</w:t>
            </w:r>
            <w:r w:rsidRPr="00E75041">
              <w:rPr>
                <w:rFonts w:ascii="Times New Roman" w:eastAsia="標楷體" w:hAnsi="標楷體"/>
                <w:color w:val="000000"/>
                <w:szCs w:val="24"/>
              </w:rPr>
              <w:t>立面綠化與街道綠化等</w:t>
            </w:r>
            <w:r w:rsidRPr="00E75041">
              <w:rPr>
                <w:rFonts w:ascii="Times New Roman" w:eastAsia="標楷體" w:hAnsi="Times New Roman"/>
                <w:color w:val="000000"/>
                <w:szCs w:val="24"/>
              </w:rPr>
              <w:t>)</w:t>
            </w:r>
            <w:r w:rsidRPr="00E75041">
              <w:rPr>
                <w:rFonts w:ascii="Times New Roman" w:eastAsia="標楷體" w:hAnsi="標楷體"/>
                <w:color w:val="000000"/>
                <w:szCs w:val="24"/>
              </w:rPr>
              <w:t>的不同而有所差異，且植栽在降低</w:t>
            </w:r>
            <w:r w:rsidRPr="00E75041">
              <w:rPr>
                <w:rFonts w:ascii="Times New Roman" w:eastAsia="標楷體" w:hAnsi="Times New Roman"/>
                <w:color w:val="000000"/>
                <w:szCs w:val="24"/>
              </w:rPr>
              <w:t>環境溫度的同時也會使風速衰減，有必要依據基地環境條件採用合理且適當的植栽配置，</w:t>
            </w:r>
            <w:r w:rsidRPr="00E75041">
              <w:rPr>
                <w:rFonts w:ascii="Times New Roman" w:eastAsia="標楷體" w:hAnsi="標楷體"/>
                <w:color w:val="000000"/>
                <w:szCs w:val="24"/>
              </w:rPr>
              <w:t>並同時考量維護管理及植栽生長基盤的土壤變化。</w:t>
            </w:r>
            <w:r w:rsidRPr="00E75041">
              <w:rPr>
                <w:rFonts w:ascii="Times New Roman" w:eastAsia="標楷體" w:hAnsi="Times New Roman"/>
                <w:color w:val="000000"/>
                <w:szCs w:val="24"/>
              </w:rPr>
              <w:t>本案於規劃設計作業階段除基本氣候環境調查之外，尚需針對植栽的導風引流、遮蔭降溫、隔音滯塵</w:t>
            </w:r>
            <w:r w:rsidRPr="00E75041">
              <w:rPr>
                <w:rFonts w:ascii="Times New Roman" w:eastAsia="標楷體" w:hAnsi="Times New Roman"/>
                <w:color w:val="000000"/>
                <w:szCs w:val="24"/>
              </w:rPr>
              <w:t>(PM</w:t>
            </w:r>
            <w:r w:rsidRPr="00E75041">
              <w:rPr>
                <w:rFonts w:ascii="Times New Roman" w:eastAsia="標楷體" w:hAnsi="Times New Roman"/>
                <w:color w:val="000000"/>
                <w:szCs w:val="24"/>
                <w:vertAlign w:val="subscript"/>
              </w:rPr>
              <w:t>2.5</w:t>
            </w:r>
            <w:r w:rsidRPr="00E75041">
              <w:rPr>
                <w:rFonts w:ascii="Times New Roman" w:eastAsia="標楷體" w:hAnsi="Times New Roman"/>
                <w:color w:val="000000"/>
                <w:szCs w:val="24"/>
              </w:rPr>
              <w:t>等交通汙染物</w:t>
            </w:r>
            <w:r w:rsidRPr="00E75041">
              <w:rPr>
                <w:rFonts w:ascii="Times New Roman" w:eastAsia="標楷體" w:hAnsi="Times New Roman"/>
                <w:color w:val="000000"/>
                <w:szCs w:val="24"/>
              </w:rPr>
              <w:t>)</w:t>
            </w:r>
            <w:r w:rsidRPr="00E75041">
              <w:rPr>
                <w:rFonts w:ascii="Times New Roman" w:eastAsia="標楷體" w:hAnsi="Times New Roman"/>
                <w:color w:val="000000"/>
                <w:szCs w:val="24"/>
              </w:rPr>
              <w:t>、降雨入滲等功能面向視基地條件差異研擬相應之配置準則，以作為上位指導從而更好的發揮植栽綠化的自然效益。</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color w:val="000000"/>
                <w:szCs w:val="24"/>
              </w:rPr>
              <w:t>針對本案人行道空間不足、占用、連續性不佳等課題，請於後續規劃設計時研提解決策略並套繪於規劃設計圖，以釐清各交通節點與重要設施之可及性，同時納入通用設計</w:t>
            </w:r>
            <w:r w:rsidRPr="00E75041">
              <w:rPr>
                <w:rFonts w:ascii="Times New Roman" w:eastAsia="標楷體" w:hAnsi="Times New Roman"/>
                <w:color w:val="000000"/>
                <w:szCs w:val="24"/>
              </w:rPr>
              <w:t>(</w:t>
            </w:r>
            <w:r w:rsidRPr="00E75041">
              <w:rPr>
                <w:rFonts w:ascii="Times New Roman" w:eastAsia="標楷體" w:hAnsi="標楷體"/>
                <w:color w:val="000000"/>
                <w:szCs w:val="24"/>
              </w:rPr>
              <w:t>無障礙通行</w:t>
            </w:r>
            <w:r w:rsidRPr="00E75041">
              <w:rPr>
                <w:rFonts w:ascii="Times New Roman" w:eastAsia="標楷體" w:hAnsi="Times New Roman"/>
                <w:color w:val="000000"/>
                <w:szCs w:val="24"/>
              </w:rPr>
              <w:t>)</w:t>
            </w:r>
            <w:r w:rsidRPr="00E75041">
              <w:rPr>
                <w:rFonts w:ascii="Times New Roman" w:eastAsia="標楷體" w:hAnsi="標楷體"/>
                <w:color w:val="000000"/>
                <w:szCs w:val="24"/>
              </w:rPr>
              <w:t>之考量，並建議採熱環境舒適度指標</w:t>
            </w:r>
            <w:r w:rsidRPr="00E75041">
              <w:rPr>
                <w:rFonts w:ascii="Times New Roman" w:eastAsia="標楷體" w:hAnsi="Times New Roman"/>
                <w:color w:val="000000"/>
                <w:szCs w:val="24"/>
              </w:rPr>
              <w:t>Thermal comfort (</w:t>
            </w:r>
            <w:r w:rsidRPr="00E75041">
              <w:rPr>
                <w:rFonts w:ascii="Times New Roman" w:eastAsia="標楷體" w:hAnsi="標楷體"/>
                <w:color w:val="000000"/>
                <w:szCs w:val="24"/>
              </w:rPr>
              <w:t>如</w:t>
            </w:r>
            <w:r w:rsidRPr="00E75041">
              <w:rPr>
                <w:rFonts w:ascii="Times New Roman" w:eastAsia="標楷體" w:hAnsi="Times New Roman"/>
                <w:color w:val="000000"/>
                <w:szCs w:val="24"/>
              </w:rPr>
              <w:t>: SET*</w:t>
            </w:r>
            <w:r w:rsidRPr="00E75041">
              <w:rPr>
                <w:rFonts w:ascii="Times New Roman" w:eastAsia="標楷體" w:hAnsi="標楷體"/>
                <w:color w:val="000000"/>
                <w:szCs w:val="24"/>
              </w:rPr>
              <w:t>，並以人行高度</w:t>
            </w:r>
            <w:r w:rsidRPr="00E75041">
              <w:rPr>
                <w:rFonts w:ascii="Times New Roman" w:eastAsia="標楷體" w:hAnsi="Times New Roman"/>
                <w:color w:val="000000"/>
                <w:szCs w:val="24"/>
              </w:rPr>
              <w:t>1.5M</w:t>
            </w:r>
            <w:r w:rsidRPr="00E75041">
              <w:rPr>
                <w:rFonts w:ascii="Times New Roman" w:eastAsia="標楷體" w:hAnsi="標楷體"/>
                <w:color w:val="000000"/>
                <w:szCs w:val="24"/>
              </w:rPr>
              <w:t>及</w:t>
            </w:r>
            <w:r w:rsidRPr="00E75041">
              <w:rPr>
                <w:rFonts w:ascii="Times New Roman" w:eastAsia="標楷體" w:hAnsi="Times New Roman"/>
                <w:color w:val="000000"/>
                <w:szCs w:val="24"/>
              </w:rPr>
              <w:t>3M</w:t>
            </w:r>
            <w:r w:rsidRPr="00E75041">
              <w:rPr>
                <w:rFonts w:ascii="Times New Roman" w:eastAsia="標楷體" w:hAnsi="標楷體"/>
                <w:color w:val="000000"/>
                <w:szCs w:val="24"/>
              </w:rPr>
              <w:t>為基準</w:t>
            </w:r>
            <w:r w:rsidRPr="00E75041">
              <w:rPr>
                <w:rFonts w:ascii="Times New Roman" w:eastAsia="標楷體" w:hAnsi="Times New Roman"/>
                <w:color w:val="000000"/>
                <w:szCs w:val="24"/>
              </w:rPr>
              <w:t>)</w:t>
            </w:r>
            <w:r w:rsidRPr="00E75041">
              <w:rPr>
                <w:rFonts w:ascii="Times New Roman" w:eastAsia="標楷體" w:hAnsi="標楷體"/>
                <w:color w:val="000000"/>
                <w:szCs w:val="24"/>
              </w:rPr>
              <w:t>，據以評估鋪面改善等措施之效益，以落實步行友善空間，提升戶外活動空間整體舒適性。</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szCs w:val="24"/>
              </w:rPr>
              <w:t>都市建成區風廊之規劃，請評估建築物量體與公共開放空間之通透性；另基地範圍中量體較大之高層建物周邊，當氣流通過建物時可能會產生角隅風、下旋風等相對複雜環境強風場，請將迎風面建物周邊街道內行人安全性納入考量，建議藉由植栽配置或街道家具等方式於本案中予以改善。</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szCs w:val="24"/>
              </w:rPr>
              <w:t>有關三重行政園區立面綠化示範點，因立面綠化涉及綠化技術相對複雜且存在後續維護管理</w:t>
            </w:r>
            <w:r w:rsidRPr="00E75041">
              <w:rPr>
                <w:rFonts w:ascii="Times New Roman" w:eastAsia="標楷體" w:hAnsi="Times New Roman"/>
                <w:szCs w:val="24"/>
              </w:rPr>
              <w:t>(</w:t>
            </w:r>
            <w:r w:rsidRPr="00E75041">
              <w:rPr>
                <w:rFonts w:ascii="Times New Roman" w:eastAsia="標楷體" w:hAnsi="標楷體"/>
                <w:color w:val="000000"/>
                <w:szCs w:val="24"/>
              </w:rPr>
              <w:t>建築物結構及澆灌排水</w:t>
            </w:r>
            <w:r w:rsidRPr="00E75041">
              <w:rPr>
                <w:rFonts w:ascii="Times New Roman" w:eastAsia="標楷體" w:hAnsi="Times New Roman"/>
                <w:szCs w:val="24"/>
              </w:rPr>
              <w:t>)</w:t>
            </w:r>
            <w:r w:rsidRPr="00E75041">
              <w:rPr>
                <w:rFonts w:ascii="Times New Roman" w:eastAsia="標楷體" w:hAnsi="標楷體"/>
                <w:szCs w:val="24"/>
              </w:rPr>
              <w:t>疑慮，應再考量其合適性。</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szCs w:val="24"/>
              </w:rPr>
              <w:t>本案改善微氣候之成果效益，建議由市府及公所團隊設置固定式儀器進行長期監測</w:t>
            </w:r>
            <w:r w:rsidRPr="00E75041">
              <w:rPr>
                <w:rFonts w:ascii="Times New Roman" w:eastAsia="標楷體" w:hAnsi="Times New Roman"/>
                <w:szCs w:val="24"/>
              </w:rPr>
              <w:t>(</w:t>
            </w:r>
            <w:r w:rsidRPr="00E75041">
              <w:rPr>
                <w:rFonts w:ascii="Times New Roman" w:eastAsia="標楷體" w:hAnsi="標楷體"/>
                <w:szCs w:val="24"/>
              </w:rPr>
              <w:t>如</w:t>
            </w:r>
            <w:r w:rsidRPr="00E75041">
              <w:rPr>
                <w:rFonts w:ascii="Times New Roman" w:eastAsia="標楷體" w:hAnsi="Times New Roman"/>
                <w:szCs w:val="24"/>
              </w:rPr>
              <w:t>:</w:t>
            </w:r>
            <w:r w:rsidRPr="00E75041">
              <w:rPr>
                <w:rFonts w:ascii="Times New Roman" w:eastAsia="標楷體" w:hAnsi="標楷體"/>
                <w:szCs w:val="24"/>
              </w:rPr>
              <w:t>環境風向風速、輻射溫度、濕度、</w:t>
            </w:r>
            <w:r w:rsidRPr="00E75041">
              <w:rPr>
                <w:rFonts w:ascii="Times New Roman" w:eastAsia="標楷體" w:hAnsi="Times New Roman"/>
                <w:szCs w:val="24"/>
              </w:rPr>
              <w:t>PM</w:t>
            </w:r>
            <w:r w:rsidRPr="00E75041">
              <w:rPr>
                <w:rFonts w:ascii="Times New Roman" w:eastAsia="標楷體" w:hAnsi="標楷體"/>
                <w:szCs w:val="24"/>
              </w:rPr>
              <w:t>汙染物與空氣品質等</w:t>
            </w:r>
            <w:r w:rsidRPr="00E75041">
              <w:rPr>
                <w:rFonts w:ascii="Times New Roman" w:eastAsia="標楷體" w:hAnsi="Times New Roman"/>
                <w:szCs w:val="24"/>
              </w:rPr>
              <w:t>)</w:t>
            </w:r>
            <w:r w:rsidRPr="00E75041">
              <w:rPr>
                <w:rFonts w:ascii="Times New Roman" w:eastAsia="標楷體" w:hAnsi="標楷體"/>
                <w:szCs w:val="24"/>
              </w:rPr>
              <w:t>，前後之量測數據可作為經驗積累與環境教學分享。</w:t>
            </w:r>
          </w:p>
          <w:p w:rsidR="00820388" w:rsidRPr="00E75041" w:rsidRDefault="00820388" w:rsidP="00894939">
            <w:pPr>
              <w:pStyle w:val="a7"/>
              <w:numPr>
                <w:ilvl w:val="0"/>
                <w:numId w:val="5"/>
              </w:numPr>
              <w:spacing w:line="240" w:lineRule="atLeast"/>
              <w:ind w:leftChars="0" w:left="462" w:hanging="284"/>
              <w:jc w:val="both"/>
              <w:rPr>
                <w:rFonts w:ascii="Times New Roman" w:eastAsia="標楷體" w:hAnsi="Times New Roman"/>
              </w:rPr>
            </w:pPr>
            <w:r w:rsidRPr="00E75041">
              <w:rPr>
                <w:rFonts w:ascii="Times New Roman" w:eastAsia="標楷體" w:hAnsi="標楷體"/>
                <w:color w:val="000000"/>
                <w:szCs w:val="24"/>
              </w:rPr>
              <w:lastRenderedPageBreak/>
              <w:t>本案市府提案總經費</w:t>
            </w:r>
            <w:r w:rsidRPr="00E75041">
              <w:rPr>
                <w:rFonts w:ascii="Times New Roman" w:eastAsia="標楷體" w:hAnsi="Times New Roman"/>
                <w:color w:val="000000"/>
                <w:szCs w:val="24"/>
              </w:rPr>
              <w:t>9,375</w:t>
            </w:r>
            <w:r w:rsidRPr="00E75041">
              <w:rPr>
                <w:rFonts w:ascii="Times New Roman" w:eastAsia="標楷體" w:hAnsi="標楷體"/>
                <w:color w:val="000000"/>
                <w:szCs w:val="24"/>
              </w:rPr>
              <w:t>萬元，中央補助款</w:t>
            </w:r>
            <w:r w:rsidRPr="00E75041">
              <w:rPr>
                <w:rFonts w:ascii="Times New Roman" w:eastAsia="標楷體" w:hAnsi="Times New Roman"/>
                <w:color w:val="000000"/>
                <w:szCs w:val="24"/>
              </w:rPr>
              <w:t>6,000</w:t>
            </w:r>
            <w:r w:rsidRPr="00E75041">
              <w:rPr>
                <w:rFonts w:ascii="Times New Roman" w:eastAsia="標楷體" w:hAnsi="標楷體"/>
                <w:color w:val="000000"/>
                <w:szCs w:val="24"/>
              </w:rPr>
              <w:t>萬元，地方配合款</w:t>
            </w:r>
            <w:r w:rsidRPr="00E75041">
              <w:rPr>
                <w:rFonts w:ascii="Times New Roman" w:eastAsia="標楷體" w:hAnsi="Times New Roman"/>
                <w:color w:val="000000"/>
                <w:szCs w:val="24"/>
              </w:rPr>
              <w:t>3,750</w:t>
            </w:r>
            <w:r w:rsidRPr="00E75041">
              <w:rPr>
                <w:rFonts w:ascii="Times New Roman" w:eastAsia="標楷體" w:hAnsi="標楷體"/>
                <w:color w:val="000000"/>
                <w:szCs w:val="24"/>
              </w:rPr>
              <w:t>萬元，預估規劃設計費</w:t>
            </w:r>
            <w:r w:rsidRPr="00E75041">
              <w:rPr>
                <w:rFonts w:ascii="Times New Roman" w:eastAsia="標楷體" w:hAnsi="Times New Roman"/>
                <w:color w:val="000000"/>
                <w:szCs w:val="24"/>
              </w:rPr>
              <w:t>445</w:t>
            </w:r>
            <w:r w:rsidRPr="00E75041">
              <w:rPr>
                <w:rFonts w:ascii="Times New Roman" w:eastAsia="標楷體" w:hAnsi="標楷體"/>
                <w:color w:val="000000"/>
                <w:szCs w:val="24"/>
              </w:rPr>
              <w:t>萬</w:t>
            </w:r>
            <w:r w:rsidRPr="00E75041">
              <w:rPr>
                <w:rFonts w:ascii="Times New Roman" w:eastAsia="標楷體" w:hAnsi="Times New Roman"/>
                <w:color w:val="000000"/>
                <w:szCs w:val="24"/>
              </w:rPr>
              <w:t>6,250</w:t>
            </w:r>
            <w:r w:rsidRPr="00E75041">
              <w:rPr>
                <w:rFonts w:ascii="Times New Roman" w:eastAsia="標楷體" w:hAnsi="標楷體"/>
                <w:color w:val="000000"/>
                <w:szCs w:val="24"/>
              </w:rPr>
              <w:t>元，監造費</w:t>
            </w:r>
            <w:r w:rsidRPr="00E75041">
              <w:rPr>
                <w:rFonts w:ascii="Times New Roman" w:eastAsia="標楷體" w:hAnsi="Times New Roman"/>
                <w:color w:val="000000"/>
                <w:szCs w:val="24"/>
              </w:rPr>
              <w:t>345</w:t>
            </w:r>
            <w:r w:rsidRPr="00E75041">
              <w:rPr>
                <w:rFonts w:ascii="Times New Roman" w:eastAsia="標楷體" w:hAnsi="標楷體"/>
                <w:color w:val="000000"/>
                <w:szCs w:val="24"/>
              </w:rPr>
              <w:t>萬</w:t>
            </w:r>
            <w:r w:rsidRPr="00E75041">
              <w:rPr>
                <w:rFonts w:ascii="Times New Roman" w:eastAsia="標楷體" w:hAnsi="Times New Roman"/>
                <w:color w:val="000000"/>
                <w:szCs w:val="24"/>
              </w:rPr>
              <w:t>3,750</w:t>
            </w:r>
            <w:r w:rsidRPr="00E75041">
              <w:rPr>
                <w:rFonts w:ascii="Times New Roman" w:eastAsia="標楷體" w:hAnsi="標楷體"/>
                <w:color w:val="000000"/>
                <w:szCs w:val="24"/>
              </w:rPr>
              <w:t>元，工程費</w:t>
            </w:r>
            <w:r w:rsidRPr="00E75041">
              <w:rPr>
                <w:rFonts w:ascii="Times New Roman" w:eastAsia="標楷體" w:hAnsi="Times New Roman"/>
                <w:color w:val="000000"/>
                <w:szCs w:val="24"/>
              </w:rPr>
              <w:t>8,343</w:t>
            </w:r>
            <w:r w:rsidRPr="00E75041">
              <w:rPr>
                <w:rFonts w:ascii="Times New Roman" w:eastAsia="標楷體" w:hAnsi="標楷體"/>
                <w:color w:val="000000"/>
                <w:szCs w:val="24"/>
              </w:rPr>
              <w:t>萬元，初步同意暫匡，</w:t>
            </w:r>
            <w:r w:rsidRPr="00E75041">
              <w:rPr>
                <w:rFonts w:ascii="Times New Roman" w:eastAsia="標楷體" w:hAnsi="Times New Roman"/>
              </w:rPr>
              <w:t>惟實際核定數額，以後續</w:t>
            </w:r>
            <w:r>
              <w:rPr>
                <w:rFonts w:eastAsia="標楷體"/>
              </w:rPr>
              <w:t>設計</w:t>
            </w:r>
            <w:r w:rsidRPr="00E75041">
              <w:rPr>
                <w:rFonts w:ascii="Times New Roman" w:eastAsia="標楷體" w:hAnsi="Times New Roman"/>
              </w:rPr>
              <w:t>審查核定數為準</w:t>
            </w:r>
            <w:r w:rsidRPr="00E75041">
              <w:rPr>
                <w:rFonts w:ascii="Times New Roman" w:eastAsia="標楷體" w:hAnsi="標楷體"/>
                <w:color w:val="000000"/>
                <w:szCs w:val="24"/>
              </w:rPr>
              <w:t>。</w:t>
            </w:r>
          </w:p>
          <w:p w:rsidR="00820388" w:rsidRDefault="00820388"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38124F" w:rsidRDefault="0038124F"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Default="004634B3" w:rsidP="00BC2F61">
            <w:pPr>
              <w:spacing w:line="240" w:lineRule="atLeast"/>
              <w:ind w:left="240" w:hangingChars="100" w:hanging="240"/>
              <w:jc w:val="both"/>
              <w:rPr>
                <w:rFonts w:eastAsia="標楷體"/>
              </w:rPr>
            </w:pPr>
          </w:p>
          <w:p w:rsidR="004634B3" w:rsidRPr="00E75041" w:rsidRDefault="004634B3" w:rsidP="00BC2F61">
            <w:pPr>
              <w:spacing w:line="240" w:lineRule="atLeast"/>
              <w:ind w:left="240" w:hangingChars="100" w:hanging="240"/>
              <w:jc w:val="both"/>
              <w:rPr>
                <w:rFonts w:eastAsia="標楷體"/>
              </w:rPr>
            </w:pPr>
          </w:p>
        </w:tc>
        <w:tc>
          <w:tcPr>
            <w:tcW w:w="1428" w:type="dxa"/>
          </w:tcPr>
          <w:p w:rsidR="00820388" w:rsidRPr="002F68B0" w:rsidRDefault="00820388" w:rsidP="00BC2F61">
            <w:pPr>
              <w:jc w:val="center"/>
              <w:rPr>
                <w:b/>
                <w:bCs/>
              </w:rPr>
            </w:pPr>
            <w:r>
              <w:rPr>
                <w:b/>
                <w:bCs/>
              </w:rPr>
              <w:lastRenderedPageBreak/>
              <w:t>93</w:t>
            </w:r>
            <w:r>
              <w:rPr>
                <w:rFonts w:hint="eastAsia"/>
                <w:b/>
                <w:bCs/>
              </w:rPr>
              <w:t>,</w:t>
            </w:r>
            <w:r>
              <w:rPr>
                <w:b/>
                <w:bCs/>
              </w:rPr>
              <w:t>750</w:t>
            </w:r>
            <w:r>
              <w:rPr>
                <w:rFonts w:hint="eastAsia"/>
                <w:b/>
                <w:bCs/>
              </w:rPr>
              <w:t>,</w:t>
            </w:r>
            <w:r>
              <w:rPr>
                <w:b/>
                <w:bCs/>
              </w:rPr>
              <w:t>000</w:t>
            </w:r>
          </w:p>
        </w:tc>
        <w:tc>
          <w:tcPr>
            <w:tcW w:w="1592" w:type="dxa"/>
          </w:tcPr>
          <w:p w:rsidR="00820388" w:rsidRPr="002F68B0" w:rsidRDefault="00820388" w:rsidP="00BC2F61">
            <w:pPr>
              <w:jc w:val="center"/>
              <w:rPr>
                <w:b/>
                <w:bCs/>
              </w:rPr>
            </w:pPr>
            <w:r>
              <w:rPr>
                <w:rFonts w:hint="eastAsia"/>
                <w:b/>
                <w:bCs/>
              </w:rPr>
              <w:t>60,000,000</w:t>
            </w:r>
          </w:p>
        </w:tc>
        <w:tc>
          <w:tcPr>
            <w:tcW w:w="1701" w:type="dxa"/>
          </w:tcPr>
          <w:p w:rsidR="00820388" w:rsidRPr="002F68B0" w:rsidRDefault="00820388" w:rsidP="00BC2F61">
            <w:pPr>
              <w:jc w:val="center"/>
              <w:rPr>
                <w:b/>
                <w:bCs/>
              </w:rPr>
            </w:pPr>
            <w:r w:rsidRPr="006B6432">
              <w:rPr>
                <w:rFonts w:hint="eastAsia"/>
                <w:b/>
                <w:bCs/>
              </w:rPr>
              <w:t>2,852,000</w:t>
            </w:r>
          </w:p>
        </w:tc>
      </w:tr>
      <w:tr w:rsidR="00D518C9" w:rsidRPr="002F68B0" w:rsidTr="00540391">
        <w:tc>
          <w:tcPr>
            <w:tcW w:w="993" w:type="dxa"/>
          </w:tcPr>
          <w:p w:rsidR="00D518C9" w:rsidRPr="002F68B0" w:rsidRDefault="00D518C9" w:rsidP="00F06D48">
            <w:pPr>
              <w:rPr>
                <w:rFonts w:eastAsia="標楷體"/>
                <w:b/>
                <w:bCs/>
              </w:rPr>
            </w:pPr>
            <w:r w:rsidRPr="002F68B0">
              <w:rPr>
                <w:rFonts w:eastAsia="標楷體" w:hAnsi="標楷體"/>
                <w:b/>
                <w:bCs/>
              </w:rPr>
              <w:lastRenderedPageBreak/>
              <w:t>桃園市</w:t>
            </w:r>
          </w:p>
        </w:tc>
        <w:tc>
          <w:tcPr>
            <w:tcW w:w="1417" w:type="dxa"/>
          </w:tcPr>
          <w:p w:rsidR="00D518C9" w:rsidRPr="00A32257" w:rsidRDefault="00D518C9" w:rsidP="00D518C9">
            <w:pPr>
              <w:jc w:val="both"/>
              <w:rPr>
                <w:rFonts w:ascii="標楷體" w:eastAsia="標楷體" w:hAnsi="標楷體"/>
                <w:b/>
                <w:bCs/>
              </w:rPr>
            </w:pPr>
            <w:r w:rsidRPr="007A5DDE">
              <w:rPr>
                <w:rFonts w:ascii="標楷體" w:eastAsia="標楷體" w:hAnsi="標楷體" w:hint="eastAsia"/>
                <w:b/>
                <w:bCs/>
              </w:rPr>
              <w:t>桃園市蘆竹區營盤溪水綠共生計畫</w:t>
            </w:r>
          </w:p>
        </w:tc>
        <w:tc>
          <w:tcPr>
            <w:tcW w:w="1418" w:type="dxa"/>
          </w:tcPr>
          <w:p w:rsidR="00D518C9" w:rsidRPr="00E16855" w:rsidRDefault="00D518C9" w:rsidP="00D518C9">
            <w:pPr>
              <w:jc w:val="center"/>
              <w:rPr>
                <w:b/>
              </w:rPr>
            </w:pPr>
            <w:r w:rsidRPr="007A5DDE">
              <w:rPr>
                <w:b/>
              </w:rPr>
              <w:t>40,000,000</w:t>
            </w:r>
          </w:p>
        </w:tc>
        <w:tc>
          <w:tcPr>
            <w:tcW w:w="1500" w:type="dxa"/>
          </w:tcPr>
          <w:p w:rsidR="00D518C9" w:rsidRPr="00E16855" w:rsidRDefault="00D518C9" w:rsidP="00D518C9">
            <w:pPr>
              <w:jc w:val="center"/>
              <w:rPr>
                <w:b/>
              </w:rPr>
            </w:pPr>
            <w:r w:rsidRPr="007A5DDE">
              <w:rPr>
                <w:b/>
              </w:rPr>
              <w:t>25,600,000</w:t>
            </w:r>
          </w:p>
        </w:tc>
        <w:tc>
          <w:tcPr>
            <w:tcW w:w="1477" w:type="dxa"/>
          </w:tcPr>
          <w:p w:rsidR="00D518C9" w:rsidRPr="00E16855" w:rsidRDefault="00D518C9" w:rsidP="00D518C9">
            <w:pPr>
              <w:jc w:val="center"/>
              <w:rPr>
                <w:b/>
              </w:rPr>
            </w:pPr>
            <w:r w:rsidRPr="007A5DDE">
              <w:rPr>
                <w:b/>
              </w:rPr>
              <w:t>14,400,000</w:t>
            </w:r>
          </w:p>
        </w:tc>
        <w:tc>
          <w:tcPr>
            <w:tcW w:w="4394" w:type="dxa"/>
          </w:tcPr>
          <w:p w:rsidR="00D518C9" w:rsidRPr="00B10BA9" w:rsidRDefault="00D518C9" w:rsidP="00894939">
            <w:pPr>
              <w:numPr>
                <w:ilvl w:val="0"/>
                <w:numId w:val="26"/>
              </w:numPr>
              <w:jc w:val="both"/>
              <w:rPr>
                <w:rFonts w:ascii="標楷體" w:eastAsia="標楷體" w:hAnsi="標楷體"/>
              </w:rPr>
            </w:pPr>
            <w:r w:rsidRPr="00B10BA9">
              <w:rPr>
                <w:rFonts w:ascii="標楷體" w:eastAsia="標楷體" w:hAnsi="標楷體" w:hint="eastAsia"/>
              </w:rPr>
              <w:t>本案原則支持，同意匡列計畫總經費4,000萬元，中央補助款2</w:t>
            </w:r>
            <w:r w:rsidRPr="00B10BA9">
              <w:rPr>
                <w:rFonts w:ascii="標楷體" w:eastAsia="標楷體" w:hAnsi="標楷體"/>
              </w:rPr>
              <w:t>,560</w:t>
            </w:r>
            <w:r w:rsidRPr="00B10BA9">
              <w:rPr>
                <w:rFonts w:ascii="標楷體" w:eastAsia="標楷體" w:hAnsi="標楷體" w:hint="eastAsia"/>
              </w:rPr>
              <w:t>萬元，地方配合款1</w:t>
            </w:r>
            <w:r w:rsidRPr="00B10BA9">
              <w:rPr>
                <w:rFonts w:ascii="標楷體" w:eastAsia="標楷體" w:hAnsi="標楷體"/>
              </w:rPr>
              <w:t>44</w:t>
            </w:r>
            <w:r w:rsidRPr="00B10BA9">
              <w:rPr>
                <w:rFonts w:ascii="標楷體" w:eastAsia="標楷體" w:hAnsi="標楷體" w:hint="eastAsia"/>
              </w:rPr>
              <w:t>萬元</w:t>
            </w:r>
            <w:r>
              <w:rPr>
                <w:rFonts w:ascii="標楷體" w:eastAsia="標楷體" w:hAnsi="標楷體" w:hint="eastAsia"/>
              </w:rPr>
              <w:t>；</w:t>
            </w:r>
            <w:r w:rsidRPr="00B10BA9">
              <w:rPr>
                <w:rFonts w:ascii="標楷體" w:eastAsia="標楷體" w:hAnsi="標楷體" w:hint="eastAsia"/>
              </w:rPr>
              <w:t>本次核定規劃設計費1</w:t>
            </w:r>
            <w:r w:rsidRPr="00B10BA9">
              <w:rPr>
                <w:rFonts w:ascii="標楷體" w:eastAsia="標楷體" w:hAnsi="標楷體"/>
              </w:rPr>
              <w:t>70</w:t>
            </w:r>
            <w:r w:rsidRPr="00B10BA9">
              <w:rPr>
                <w:rFonts w:ascii="標楷體" w:eastAsia="標楷體" w:hAnsi="標楷體" w:hint="eastAsia"/>
              </w:rPr>
              <w:t>萬元，中央補助款108萬8,000元，地方配合款61萬2,000元；惟契約內容不得與其他計畫重複。</w:t>
            </w:r>
          </w:p>
          <w:p w:rsidR="00D518C9" w:rsidRPr="00E75070" w:rsidRDefault="00D518C9" w:rsidP="00D518C9">
            <w:pPr>
              <w:jc w:val="both"/>
              <w:rPr>
                <w:rFonts w:ascii="標楷體" w:eastAsia="標楷體" w:hAnsi="標楷體"/>
              </w:rPr>
            </w:pPr>
            <w:r>
              <w:rPr>
                <w:rFonts w:ascii="標楷體" w:eastAsia="標楷體" w:hAnsi="標楷體" w:hint="eastAsia"/>
              </w:rPr>
              <w:t>二、</w:t>
            </w:r>
            <w:r w:rsidRPr="00E75070">
              <w:rPr>
                <w:rFonts w:ascii="標楷體" w:eastAsia="標楷體" w:hAnsi="標楷體" w:hint="eastAsia"/>
              </w:rPr>
              <w:t>請</w:t>
            </w:r>
            <w:r>
              <w:rPr>
                <w:rFonts w:ascii="標楷體" w:eastAsia="標楷體" w:hAnsi="標楷體" w:hint="eastAsia"/>
              </w:rPr>
              <w:t>市</w:t>
            </w:r>
            <w:r w:rsidRPr="00E75070">
              <w:rPr>
                <w:rFonts w:ascii="標楷體" w:eastAsia="標楷體" w:hAnsi="標楷體" w:hint="eastAsia"/>
              </w:rPr>
              <w:t>府依以下意見調整修正：</w:t>
            </w:r>
          </w:p>
          <w:p w:rsidR="004634B3" w:rsidRDefault="00D518C9" w:rsidP="00894939">
            <w:pPr>
              <w:numPr>
                <w:ilvl w:val="0"/>
                <w:numId w:val="28"/>
              </w:numPr>
              <w:ind w:hanging="314"/>
              <w:jc w:val="both"/>
              <w:rPr>
                <w:rFonts w:ascii="標楷體" w:eastAsia="標楷體" w:hAnsi="標楷體"/>
              </w:rPr>
            </w:pPr>
            <w:r w:rsidRPr="00155393">
              <w:rPr>
                <w:rFonts w:ascii="標楷體" w:eastAsia="標楷體" w:hAnsi="標楷體" w:hint="eastAsia"/>
              </w:rPr>
              <w:t>本計畫為競爭型計畫，建議不必分散過多計畫，選出最有價值的</w:t>
            </w:r>
            <w:r>
              <w:rPr>
                <w:rFonts w:ascii="標楷體" w:eastAsia="標楷體" w:hAnsi="標楷體" w:hint="eastAsia"/>
              </w:rPr>
              <w:t>1</w:t>
            </w:r>
            <w:r w:rsidRPr="00155393">
              <w:rPr>
                <w:rFonts w:ascii="標楷體" w:eastAsia="標楷體" w:hAnsi="標楷體" w:hint="eastAsia"/>
              </w:rPr>
              <w:t>案（或2案），整體的規劃案更具宏觀的視野，應提出切合計畫範圍獨特性的定位（休憩上、景觀上、人文風貌上…等），避免重複過去每一計畫大多為歷年逐次設施的疊加，導致紊亂，定位不清，且新舊雜陳。</w:t>
            </w:r>
          </w:p>
          <w:p w:rsidR="004634B3" w:rsidRDefault="00D518C9" w:rsidP="00894939">
            <w:pPr>
              <w:numPr>
                <w:ilvl w:val="0"/>
                <w:numId w:val="28"/>
              </w:numPr>
              <w:ind w:hanging="314"/>
              <w:jc w:val="both"/>
              <w:rPr>
                <w:rFonts w:ascii="標楷體" w:eastAsia="標楷體" w:hAnsi="標楷體"/>
              </w:rPr>
            </w:pPr>
            <w:r w:rsidRPr="004634B3">
              <w:rPr>
                <w:rFonts w:ascii="標楷體" w:eastAsia="標楷體" w:hAnsi="標楷體" w:hint="eastAsia"/>
              </w:rPr>
              <w:t>桃園桃林鐵路已分4期辦理，營盤溪為南崁溪支流，宜以水綠廊道系統來進行本案設計重點，並整合沿線公有閒置空間強化景觀綠化。</w:t>
            </w:r>
          </w:p>
          <w:p w:rsidR="004634B3" w:rsidRDefault="00D518C9" w:rsidP="00894939">
            <w:pPr>
              <w:numPr>
                <w:ilvl w:val="0"/>
                <w:numId w:val="28"/>
              </w:numPr>
              <w:ind w:hanging="314"/>
              <w:jc w:val="both"/>
              <w:rPr>
                <w:rFonts w:ascii="標楷體" w:eastAsia="標楷體" w:hAnsi="標楷體"/>
              </w:rPr>
            </w:pPr>
            <w:r w:rsidRPr="004634B3">
              <w:rPr>
                <w:rFonts w:ascii="標楷體" w:eastAsia="標楷體" w:hAnsi="標楷體" w:hint="eastAsia"/>
              </w:rPr>
              <w:t>建議可串聯桃林鐵路綠廊，惟串聯策略未必全以設施項目（自行車道、棧道、陸橋等）連接，亦可復育水系、水圳及植栽生態體系，視覺景觀序列等提供不同地景生態的體驗，初估經費需求結構可以再重新檢討。</w:t>
            </w:r>
          </w:p>
          <w:p w:rsidR="00D518C9" w:rsidRPr="004634B3" w:rsidRDefault="00D518C9" w:rsidP="00894939">
            <w:pPr>
              <w:numPr>
                <w:ilvl w:val="0"/>
                <w:numId w:val="28"/>
              </w:numPr>
              <w:ind w:hanging="314"/>
              <w:jc w:val="both"/>
              <w:rPr>
                <w:rFonts w:ascii="標楷體" w:eastAsia="標楷體" w:hAnsi="標楷體"/>
              </w:rPr>
            </w:pPr>
            <w:r w:rsidRPr="004634B3">
              <w:rPr>
                <w:rFonts w:ascii="標楷體" w:eastAsia="標楷體" w:hAnsi="標楷體" w:hint="eastAsia"/>
              </w:rPr>
              <w:t>本計畫申請A+B，屬都市化區之綠色空間，同意簡易規劃作為活動草坪，並建立人行、自行車行動線串聯及沿線雜物、植栽界定空間，建議考量是否與崖線景觀生活廊道合併規劃設計之可行性。</w:t>
            </w:r>
            <w:r w:rsidRPr="004634B3">
              <w:rPr>
                <w:rFonts w:eastAsia="標楷體" w:hint="eastAsia"/>
              </w:rPr>
              <w:t xml:space="preserve"> </w:t>
            </w: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D518C9" w:rsidRDefault="00D518C9" w:rsidP="00D518C9">
            <w:pPr>
              <w:ind w:leftChars="133" w:left="602" w:hangingChars="118" w:hanging="283"/>
              <w:jc w:val="both"/>
              <w:rPr>
                <w:rFonts w:eastAsia="標楷體"/>
              </w:rPr>
            </w:pPr>
          </w:p>
          <w:p w:rsidR="004634B3" w:rsidRDefault="004634B3" w:rsidP="00D518C9">
            <w:pPr>
              <w:ind w:leftChars="133" w:left="602" w:hangingChars="118" w:hanging="283"/>
              <w:jc w:val="both"/>
              <w:rPr>
                <w:rFonts w:eastAsia="標楷體"/>
              </w:rPr>
            </w:pPr>
          </w:p>
          <w:p w:rsidR="004634B3" w:rsidRDefault="004634B3" w:rsidP="00D518C9">
            <w:pPr>
              <w:ind w:leftChars="133" w:left="602" w:hangingChars="118" w:hanging="283"/>
              <w:jc w:val="both"/>
              <w:rPr>
                <w:rFonts w:eastAsia="標楷體"/>
              </w:rPr>
            </w:pPr>
          </w:p>
          <w:p w:rsidR="004634B3" w:rsidRDefault="004634B3" w:rsidP="00D518C9">
            <w:pPr>
              <w:ind w:leftChars="133" w:left="602" w:hangingChars="118" w:hanging="283"/>
              <w:jc w:val="both"/>
              <w:rPr>
                <w:rFonts w:eastAsia="標楷體"/>
              </w:rPr>
            </w:pPr>
          </w:p>
          <w:p w:rsidR="004634B3" w:rsidRPr="008E59E3" w:rsidRDefault="004634B3" w:rsidP="00D518C9">
            <w:pPr>
              <w:ind w:leftChars="133" w:left="602" w:hangingChars="118" w:hanging="283"/>
              <w:jc w:val="both"/>
              <w:rPr>
                <w:rFonts w:eastAsia="標楷體"/>
              </w:rPr>
            </w:pPr>
          </w:p>
        </w:tc>
        <w:tc>
          <w:tcPr>
            <w:tcW w:w="1428" w:type="dxa"/>
          </w:tcPr>
          <w:p w:rsidR="00D518C9" w:rsidRPr="00E16855" w:rsidRDefault="00D518C9" w:rsidP="00D518C9">
            <w:pPr>
              <w:jc w:val="center"/>
              <w:rPr>
                <w:rFonts w:ascii="標楷體" w:eastAsia="標楷體" w:hAnsi="標楷體"/>
                <w:b/>
                <w:bCs/>
              </w:rPr>
            </w:pPr>
            <w:r>
              <w:rPr>
                <w:rFonts w:ascii="標楷體" w:eastAsia="標楷體" w:hAnsi="標楷體"/>
                <w:b/>
                <w:bCs/>
              </w:rPr>
              <w:t>4</w:t>
            </w:r>
            <w:r w:rsidRPr="00E16855">
              <w:rPr>
                <w:rFonts w:ascii="標楷體" w:eastAsia="標楷體" w:hAnsi="標楷體" w:hint="eastAsia"/>
                <w:b/>
                <w:bCs/>
              </w:rPr>
              <w:t>0</w:t>
            </w:r>
            <w:r w:rsidRPr="00E16855">
              <w:rPr>
                <w:rFonts w:ascii="標楷體" w:eastAsia="標楷體" w:hAnsi="標楷體"/>
                <w:b/>
                <w:bCs/>
              </w:rPr>
              <w:t>,000,000</w:t>
            </w:r>
          </w:p>
        </w:tc>
        <w:tc>
          <w:tcPr>
            <w:tcW w:w="1592" w:type="dxa"/>
          </w:tcPr>
          <w:p w:rsidR="00D518C9" w:rsidRPr="00E16855" w:rsidRDefault="00D518C9" w:rsidP="00D518C9">
            <w:pPr>
              <w:jc w:val="center"/>
              <w:rPr>
                <w:rFonts w:ascii="標楷體" w:eastAsia="標楷體" w:hAnsi="標楷體"/>
                <w:b/>
                <w:bCs/>
              </w:rPr>
            </w:pPr>
            <w:r>
              <w:rPr>
                <w:rFonts w:ascii="標楷體" w:eastAsia="標楷體" w:hAnsi="標楷體"/>
                <w:b/>
                <w:bCs/>
              </w:rPr>
              <w:t>25,600,000</w:t>
            </w:r>
          </w:p>
        </w:tc>
        <w:tc>
          <w:tcPr>
            <w:tcW w:w="1701" w:type="dxa"/>
          </w:tcPr>
          <w:p w:rsidR="00D518C9" w:rsidRDefault="00D518C9" w:rsidP="00D518C9">
            <w:pPr>
              <w:wordWrap w:val="0"/>
              <w:jc w:val="center"/>
              <w:rPr>
                <w:rFonts w:ascii="標楷體" w:eastAsia="標楷體" w:hAnsi="標楷體"/>
                <w:b/>
                <w:bCs/>
              </w:rPr>
            </w:pPr>
            <w:r>
              <w:rPr>
                <w:rFonts w:ascii="標楷體" w:eastAsia="標楷體" w:hAnsi="標楷體"/>
                <w:b/>
                <w:bCs/>
              </w:rPr>
              <w:t>1,088,000</w:t>
            </w:r>
          </w:p>
          <w:p w:rsidR="00D518C9" w:rsidRPr="00E16855" w:rsidRDefault="00D518C9" w:rsidP="00D518C9">
            <w:pPr>
              <w:jc w:val="center"/>
              <w:rPr>
                <w:rFonts w:ascii="標楷體" w:eastAsia="標楷體" w:hAnsi="標楷體"/>
                <w:b/>
                <w:bCs/>
              </w:rPr>
            </w:pPr>
          </w:p>
        </w:tc>
      </w:tr>
      <w:tr w:rsidR="00D518C9" w:rsidRPr="002F68B0" w:rsidTr="00540391">
        <w:tc>
          <w:tcPr>
            <w:tcW w:w="993" w:type="dxa"/>
          </w:tcPr>
          <w:p w:rsidR="00D518C9" w:rsidRPr="00A32257" w:rsidRDefault="00D518C9" w:rsidP="00D518C9">
            <w:pPr>
              <w:rPr>
                <w:rFonts w:ascii="標楷體" w:eastAsia="標楷體" w:hAnsi="標楷體"/>
                <w:b/>
                <w:bCs/>
              </w:rPr>
            </w:pPr>
            <w:r>
              <w:rPr>
                <w:rFonts w:ascii="標楷體" w:eastAsia="標楷體" w:hAnsi="標楷體" w:hint="eastAsia"/>
                <w:b/>
                <w:bCs/>
              </w:rPr>
              <w:lastRenderedPageBreak/>
              <w:t>桃園市</w:t>
            </w:r>
          </w:p>
        </w:tc>
        <w:tc>
          <w:tcPr>
            <w:tcW w:w="1417" w:type="dxa"/>
          </w:tcPr>
          <w:p w:rsidR="00D518C9" w:rsidRPr="00A32257" w:rsidRDefault="00D518C9" w:rsidP="00D518C9">
            <w:pPr>
              <w:jc w:val="both"/>
              <w:rPr>
                <w:rFonts w:ascii="標楷體" w:eastAsia="標楷體" w:hAnsi="標楷體"/>
                <w:b/>
                <w:bCs/>
              </w:rPr>
            </w:pPr>
            <w:r w:rsidRPr="00EB0F79">
              <w:rPr>
                <w:rFonts w:ascii="標楷體" w:eastAsia="標楷體" w:hAnsi="標楷體" w:hint="eastAsia"/>
                <w:b/>
                <w:bCs/>
              </w:rPr>
              <w:t>桃園崖線景觀生活廊道串聯計畫</w:t>
            </w:r>
          </w:p>
        </w:tc>
        <w:tc>
          <w:tcPr>
            <w:tcW w:w="1418" w:type="dxa"/>
          </w:tcPr>
          <w:p w:rsidR="00D518C9" w:rsidRPr="00E16855" w:rsidRDefault="00D518C9" w:rsidP="00D518C9">
            <w:pPr>
              <w:jc w:val="center"/>
              <w:rPr>
                <w:b/>
              </w:rPr>
            </w:pPr>
            <w:r w:rsidRPr="00061BD1">
              <w:rPr>
                <w:b/>
              </w:rPr>
              <w:t>53,750,000</w:t>
            </w:r>
          </w:p>
        </w:tc>
        <w:tc>
          <w:tcPr>
            <w:tcW w:w="1500" w:type="dxa"/>
          </w:tcPr>
          <w:p w:rsidR="00D518C9" w:rsidRPr="00E16855" w:rsidRDefault="00D518C9" w:rsidP="00D518C9">
            <w:pPr>
              <w:jc w:val="center"/>
              <w:rPr>
                <w:b/>
              </w:rPr>
            </w:pPr>
            <w:r w:rsidRPr="00061BD1">
              <w:rPr>
                <w:b/>
              </w:rPr>
              <w:t>34,400,000</w:t>
            </w:r>
          </w:p>
        </w:tc>
        <w:tc>
          <w:tcPr>
            <w:tcW w:w="1477" w:type="dxa"/>
          </w:tcPr>
          <w:p w:rsidR="00D518C9" w:rsidRPr="00E16855" w:rsidRDefault="00D518C9" w:rsidP="00D518C9">
            <w:pPr>
              <w:jc w:val="center"/>
              <w:rPr>
                <w:b/>
              </w:rPr>
            </w:pPr>
            <w:r>
              <w:rPr>
                <w:rFonts w:hint="eastAsia"/>
                <w:b/>
              </w:rPr>
              <w:t>1</w:t>
            </w:r>
            <w:r>
              <w:rPr>
                <w:b/>
              </w:rPr>
              <w:t>9,350,000</w:t>
            </w:r>
          </w:p>
        </w:tc>
        <w:tc>
          <w:tcPr>
            <w:tcW w:w="4394" w:type="dxa"/>
          </w:tcPr>
          <w:p w:rsidR="004634B3" w:rsidRDefault="00D518C9" w:rsidP="00894939">
            <w:pPr>
              <w:numPr>
                <w:ilvl w:val="0"/>
                <w:numId w:val="30"/>
              </w:numPr>
              <w:jc w:val="both"/>
              <w:rPr>
                <w:rFonts w:eastAsia="標楷體"/>
              </w:rPr>
            </w:pPr>
            <w:r w:rsidRPr="004634B3">
              <w:rPr>
                <w:rFonts w:eastAsia="標楷體" w:hint="eastAsia"/>
              </w:rPr>
              <w:t>本案原則支持，同意匡列計畫總經費</w:t>
            </w:r>
            <w:r w:rsidRPr="004634B3">
              <w:rPr>
                <w:rFonts w:eastAsia="標楷體" w:hint="eastAsia"/>
              </w:rPr>
              <w:t>5</w:t>
            </w:r>
            <w:r w:rsidRPr="004634B3">
              <w:rPr>
                <w:rFonts w:eastAsia="標楷體"/>
              </w:rPr>
              <w:t>,375</w:t>
            </w:r>
            <w:r w:rsidRPr="004634B3">
              <w:rPr>
                <w:rFonts w:eastAsia="標楷體" w:hint="eastAsia"/>
              </w:rPr>
              <w:t>萬元，中央補助款</w:t>
            </w:r>
            <w:r w:rsidRPr="004634B3">
              <w:rPr>
                <w:rFonts w:eastAsia="標楷體" w:hint="eastAsia"/>
              </w:rPr>
              <w:t>3</w:t>
            </w:r>
            <w:r w:rsidRPr="004634B3">
              <w:rPr>
                <w:rFonts w:eastAsia="標楷體"/>
              </w:rPr>
              <w:t>,440</w:t>
            </w:r>
            <w:r w:rsidRPr="004634B3">
              <w:rPr>
                <w:rFonts w:eastAsia="標楷體" w:hint="eastAsia"/>
              </w:rPr>
              <w:t>萬元，地方配合款</w:t>
            </w:r>
            <w:r w:rsidRPr="004634B3">
              <w:rPr>
                <w:rFonts w:eastAsia="標楷體" w:hint="eastAsia"/>
              </w:rPr>
              <w:t>1</w:t>
            </w:r>
            <w:r w:rsidRPr="004634B3">
              <w:rPr>
                <w:rFonts w:eastAsia="標楷體"/>
              </w:rPr>
              <w:t>,935</w:t>
            </w:r>
            <w:r w:rsidRPr="004634B3">
              <w:rPr>
                <w:rFonts w:eastAsia="標楷體" w:hint="eastAsia"/>
              </w:rPr>
              <w:t>萬元；本次核定規劃設計費</w:t>
            </w:r>
            <w:r w:rsidRPr="004634B3">
              <w:rPr>
                <w:rFonts w:eastAsia="標楷體" w:hint="eastAsia"/>
              </w:rPr>
              <w:t>2</w:t>
            </w:r>
            <w:r w:rsidRPr="004634B3">
              <w:rPr>
                <w:rFonts w:eastAsia="標楷體"/>
              </w:rPr>
              <w:t>25</w:t>
            </w:r>
            <w:r w:rsidRPr="004634B3">
              <w:rPr>
                <w:rFonts w:eastAsia="標楷體" w:hint="eastAsia"/>
              </w:rPr>
              <w:t>萬元，中央補助款</w:t>
            </w:r>
            <w:r w:rsidRPr="004634B3">
              <w:rPr>
                <w:rFonts w:eastAsia="標楷體" w:hint="eastAsia"/>
              </w:rPr>
              <w:t>144</w:t>
            </w:r>
            <w:r w:rsidRPr="004634B3">
              <w:rPr>
                <w:rFonts w:eastAsia="標楷體" w:hint="eastAsia"/>
              </w:rPr>
              <w:t>萬元、地方配合款</w:t>
            </w:r>
            <w:r w:rsidRPr="004634B3">
              <w:rPr>
                <w:rFonts w:eastAsia="標楷體" w:hint="eastAsia"/>
              </w:rPr>
              <w:t>81</w:t>
            </w:r>
            <w:r w:rsidRPr="004634B3">
              <w:rPr>
                <w:rFonts w:eastAsia="標楷體" w:hint="eastAsia"/>
              </w:rPr>
              <w:t>萬元；惟契約內容不得與其他計畫重複。</w:t>
            </w:r>
          </w:p>
          <w:p w:rsidR="00D518C9" w:rsidRPr="004634B3" w:rsidRDefault="00D518C9" w:rsidP="00894939">
            <w:pPr>
              <w:numPr>
                <w:ilvl w:val="0"/>
                <w:numId w:val="30"/>
              </w:numPr>
              <w:jc w:val="both"/>
              <w:rPr>
                <w:rFonts w:eastAsia="標楷體"/>
              </w:rPr>
            </w:pPr>
            <w:r w:rsidRPr="004634B3">
              <w:rPr>
                <w:rFonts w:eastAsia="標楷體" w:hint="eastAsia"/>
              </w:rPr>
              <w:t>請市府依以下意見調整修正：</w:t>
            </w:r>
          </w:p>
          <w:p w:rsidR="004634B3" w:rsidRDefault="00D518C9" w:rsidP="00894939">
            <w:pPr>
              <w:numPr>
                <w:ilvl w:val="0"/>
                <w:numId w:val="29"/>
              </w:numPr>
              <w:ind w:left="459" w:hanging="284"/>
              <w:jc w:val="both"/>
              <w:rPr>
                <w:rFonts w:ascii="標楷體" w:eastAsia="標楷體" w:hAnsi="標楷體"/>
              </w:rPr>
            </w:pPr>
            <w:r w:rsidRPr="00D65241">
              <w:rPr>
                <w:rFonts w:ascii="標楷體" w:eastAsia="標楷體" w:hAnsi="標楷體" w:hint="eastAsia"/>
              </w:rPr>
              <w:t>桃園崖線</w:t>
            </w:r>
            <w:r>
              <w:rPr>
                <w:rFonts w:ascii="標楷體" w:eastAsia="標楷體" w:hAnsi="標楷體" w:hint="eastAsia"/>
              </w:rPr>
              <w:t>是桃園所特有的地景，</w:t>
            </w:r>
            <w:r w:rsidR="00540A70">
              <w:rPr>
                <w:rFonts w:ascii="標楷體" w:eastAsia="標楷體" w:hAnsi="標楷體" w:hint="eastAsia"/>
              </w:rPr>
              <w:t>本案擬強化建構的崖線地景生活廊道串連計畫為目標，支持</w:t>
            </w:r>
            <w:r w:rsidRPr="00965B76">
              <w:rPr>
                <w:rFonts w:ascii="標楷體" w:eastAsia="標楷體" w:hAnsi="標楷體" w:hint="eastAsia"/>
              </w:rPr>
              <w:t>以此案做為競爭型計畫提案的重心，崖線全長約60KM，規劃階段先全盤清查、盤點與評估，再分年期爭取</w:t>
            </w:r>
            <w:r w:rsidR="00540A70">
              <w:rPr>
                <w:rFonts w:ascii="標楷體" w:eastAsia="標楷體" w:hAnsi="標楷體" w:hint="eastAsia"/>
              </w:rPr>
              <w:t>工程</w:t>
            </w:r>
            <w:r w:rsidRPr="00965B76">
              <w:rPr>
                <w:rFonts w:ascii="標楷體" w:eastAsia="標楷體" w:hAnsi="標楷體" w:hint="eastAsia"/>
              </w:rPr>
              <w:t>施工經費補助。</w:t>
            </w:r>
          </w:p>
          <w:p w:rsidR="004634B3" w:rsidRDefault="00D518C9" w:rsidP="00894939">
            <w:pPr>
              <w:numPr>
                <w:ilvl w:val="0"/>
                <w:numId w:val="29"/>
              </w:numPr>
              <w:ind w:left="459" w:hanging="284"/>
              <w:jc w:val="both"/>
              <w:rPr>
                <w:rFonts w:ascii="標楷體" w:eastAsia="標楷體" w:hAnsi="標楷體"/>
              </w:rPr>
            </w:pPr>
            <w:r w:rsidRPr="004634B3">
              <w:rPr>
                <w:rFonts w:ascii="標楷體" w:eastAsia="標楷體" w:hAnsi="標楷體" w:hint="eastAsia"/>
              </w:rPr>
              <w:t>本計畫長60KM，應先進行整體盤點，包括生態、地質、人文、聚落、水文、植被景觀等資源分布，特別是對於整體發展和景觀的干擾和破壞的因素，應被指認，如何引入良好的管維，並以減法的設計理念，將經費做最有效，且最能提升全線品質的規劃內容。</w:t>
            </w:r>
          </w:p>
          <w:p w:rsidR="004634B3" w:rsidRDefault="00D518C9" w:rsidP="00894939">
            <w:pPr>
              <w:numPr>
                <w:ilvl w:val="0"/>
                <w:numId w:val="29"/>
              </w:numPr>
              <w:ind w:left="459" w:hanging="284"/>
              <w:jc w:val="both"/>
              <w:rPr>
                <w:rFonts w:ascii="標楷體" w:eastAsia="標楷體" w:hAnsi="標楷體"/>
              </w:rPr>
            </w:pPr>
            <w:r w:rsidRPr="004634B3">
              <w:rPr>
                <w:rFonts w:ascii="標楷體" w:eastAsia="標楷體" w:hAnsi="標楷體" w:hint="eastAsia"/>
              </w:rPr>
              <w:t>本計畫應再詳細盤點，做出整體規劃，避免流於幾個節點、平台，應針對特殊地形可做更完整之規劃，以利長期分段整理。</w:t>
            </w:r>
          </w:p>
          <w:p w:rsidR="004634B3" w:rsidRDefault="00D518C9" w:rsidP="00894939">
            <w:pPr>
              <w:numPr>
                <w:ilvl w:val="0"/>
                <w:numId w:val="29"/>
              </w:numPr>
              <w:ind w:left="459" w:hanging="284"/>
              <w:jc w:val="both"/>
              <w:rPr>
                <w:rFonts w:ascii="標楷體" w:eastAsia="標楷體" w:hAnsi="標楷體"/>
              </w:rPr>
            </w:pPr>
            <w:r w:rsidRPr="004634B3">
              <w:rPr>
                <w:rFonts w:ascii="標楷體" w:eastAsia="標楷體" w:hAnsi="標楷體" w:hint="eastAsia"/>
              </w:rPr>
              <w:t>建議做更完整有系統的規劃設計，以突顯河階台地的綠軸自然地景（林相修護，簡易休憩系統、生態保育、就近親近的路徑）。應先調查崖線保護區及其設施，全線長60KM，寬50-150M，宜先指定保護區及沿線不同行政區或社區可供休憩服務空間或生活廊道空間。</w:t>
            </w:r>
          </w:p>
          <w:p w:rsidR="00D518C9" w:rsidRPr="004634B3" w:rsidRDefault="00D518C9" w:rsidP="00894939">
            <w:pPr>
              <w:numPr>
                <w:ilvl w:val="0"/>
                <w:numId w:val="29"/>
              </w:numPr>
              <w:ind w:left="459" w:hanging="284"/>
              <w:jc w:val="both"/>
              <w:rPr>
                <w:rFonts w:ascii="標楷體" w:eastAsia="標楷體" w:hAnsi="標楷體"/>
              </w:rPr>
            </w:pPr>
            <w:r w:rsidRPr="004634B3">
              <w:rPr>
                <w:rFonts w:eastAsia="標楷體" w:hint="eastAsia"/>
              </w:rPr>
              <w:t>桃園崖線自然地景的定位</w:t>
            </w:r>
            <w:r w:rsidRPr="004634B3">
              <w:rPr>
                <w:rFonts w:ascii="標楷體" w:eastAsia="標楷體" w:hAnsi="標楷體" w:hint="eastAsia"/>
              </w:rPr>
              <w:t>、保護策略及環境復育的作法，現況崖線地景遭破壞的改善策略應在規劃設計階段提出，才能真正留下具代表性的地質風貌。</w:t>
            </w: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ascii="標楷體" w:eastAsia="標楷體" w:hAnsi="標楷體"/>
              </w:rPr>
            </w:pPr>
          </w:p>
          <w:p w:rsidR="00D518C9" w:rsidRDefault="00D518C9" w:rsidP="00D518C9">
            <w:pPr>
              <w:ind w:leftChars="134" w:left="603" w:hangingChars="117" w:hanging="281"/>
              <w:jc w:val="both"/>
              <w:rPr>
                <w:rFonts w:eastAsia="標楷體"/>
              </w:rPr>
            </w:pPr>
          </w:p>
          <w:p w:rsidR="004634B3" w:rsidRDefault="004634B3" w:rsidP="00D518C9">
            <w:pPr>
              <w:ind w:leftChars="134" w:left="603" w:hangingChars="117" w:hanging="281"/>
              <w:jc w:val="both"/>
              <w:rPr>
                <w:rFonts w:eastAsia="標楷體"/>
              </w:rPr>
            </w:pPr>
          </w:p>
          <w:p w:rsidR="004634B3" w:rsidRDefault="004634B3" w:rsidP="00D518C9">
            <w:pPr>
              <w:ind w:leftChars="134" w:left="603" w:hangingChars="117" w:hanging="281"/>
              <w:jc w:val="both"/>
              <w:rPr>
                <w:rFonts w:eastAsia="標楷體"/>
              </w:rPr>
            </w:pPr>
          </w:p>
          <w:p w:rsidR="004634B3" w:rsidRDefault="004634B3" w:rsidP="00D518C9">
            <w:pPr>
              <w:ind w:leftChars="134" w:left="603" w:hangingChars="117" w:hanging="281"/>
              <w:jc w:val="both"/>
              <w:rPr>
                <w:rFonts w:eastAsia="標楷體"/>
              </w:rPr>
            </w:pPr>
          </w:p>
          <w:p w:rsidR="004634B3" w:rsidRDefault="004634B3" w:rsidP="00D518C9">
            <w:pPr>
              <w:ind w:leftChars="134" w:left="603" w:hangingChars="117" w:hanging="281"/>
              <w:jc w:val="both"/>
              <w:rPr>
                <w:rFonts w:eastAsia="標楷體"/>
              </w:rPr>
            </w:pPr>
          </w:p>
          <w:p w:rsidR="004634B3" w:rsidRPr="008E59E3" w:rsidRDefault="004634B3" w:rsidP="00D518C9">
            <w:pPr>
              <w:ind w:leftChars="134" w:left="603" w:hangingChars="117" w:hanging="281"/>
              <w:jc w:val="both"/>
              <w:rPr>
                <w:rFonts w:eastAsia="標楷體"/>
              </w:rPr>
            </w:pPr>
          </w:p>
        </w:tc>
        <w:tc>
          <w:tcPr>
            <w:tcW w:w="1428" w:type="dxa"/>
          </w:tcPr>
          <w:p w:rsidR="00D518C9" w:rsidRPr="00D518C9" w:rsidRDefault="00D518C9" w:rsidP="00D518C9">
            <w:pPr>
              <w:jc w:val="center"/>
              <w:rPr>
                <w:b/>
              </w:rPr>
            </w:pPr>
            <w:r w:rsidRPr="00D518C9">
              <w:rPr>
                <w:b/>
              </w:rPr>
              <w:t xml:space="preserve">53,750,000 </w:t>
            </w:r>
          </w:p>
        </w:tc>
        <w:tc>
          <w:tcPr>
            <w:tcW w:w="1592" w:type="dxa"/>
          </w:tcPr>
          <w:p w:rsidR="00D518C9" w:rsidRPr="00D518C9" w:rsidRDefault="00D518C9" w:rsidP="00D518C9">
            <w:pPr>
              <w:jc w:val="center"/>
              <w:rPr>
                <w:b/>
              </w:rPr>
            </w:pPr>
            <w:r w:rsidRPr="00D518C9">
              <w:rPr>
                <w:b/>
              </w:rPr>
              <w:t xml:space="preserve">34,400,000 </w:t>
            </w:r>
          </w:p>
        </w:tc>
        <w:tc>
          <w:tcPr>
            <w:tcW w:w="1701" w:type="dxa"/>
          </w:tcPr>
          <w:p w:rsidR="00D518C9" w:rsidRPr="00D518C9" w:rsidRDefault="00D518C9" w:rsidP="00D518C9">
            <w:pPr>
              <w:wordWrap w:val="0"/>
              <w:jc w:val="center"/>
              <w:rPr>
                <w:b/>
              </w:rPr>
            </w:pPr>
            <w:r w:rsidRPr="00D518C9">
              <w:rPr>
                <w:b/>
              </w:rPr>
              <w:t xml:space="preserve">1,440,000 </w:t>
            </w:r>
          </w:p>
        </w:tc>
      </w:tr>
      <w:tr w:rsidR="00D518C9" w:rsidRPr="002F68B0" w:rsidTr="00540391">
        <w:tc>
          <w:tcPr>
            <w:tcW w:w="993" w:type="dxa"/>
          </w:tcPr>
          <w:p w:rsidR="00D518C9" w:rsidRPr="00A32257" w:rsidRDefault="00D518C9" w:rsidP="00D518C9">
            <w:pPr>
              <w:rPr>
                <w:rFonts w:ascii="標楷體" w:eastAsia="標楷體" w:hAnsi="標楷體"/>
                <w:b/>
                <w:bCs/>
              </w:rPr>
            </w:pPr>
            <w:r>
              <w:rPr>
                <w:rFonts w:ascii="標楷體" w:eastAsia="標楷體" w:hAnsi="標楷體" w:hint="eastAsia"/>
                <w:b/>
                <w:bCs/>
              </w:rPr>
              <w:lastRenderedPageBreak/>
              <w:t>桃園市</w:t>
            </w:r>
          </w:p>
        </w:tc>
        <w:tc>
          <w:tcPr>
            <w:tcW w:w="1417" w:type="dxa"/>
          </w:tcPr>
          <w:p w:rsidR="00D518C9" w:rsidRPr="00A32257" w:rsidRDefault="00D518C9" w:rsidP="00D518C9">
            <w:pPr>
              <w:jc w:val="both"/>
              <w:rPr>
                <w:rFonts w:ascii="標楷體" w:eastAsia="標楷體" w:hAnsi="標楷體"/>
                <w:b/>
                <w:bCs/>
              </w:rPr>
            </w:pPr>
            <w:r w:rsidRPr="009B6823">
              <w:rPr>
                <w:rFonts w:ascii="標楷體" w:eastAsia="標楷體" w:hAnsi="標楷體" w:hint="eastAsia"/>
                <w:b/>
                <w:bCs/>
              </w:rPr>
              <w:t>桃園市大溪區傘儲庫園區景觀工程(第二期)</w:t>
            </w:r>
          </w:p>
        </w:tc>
        <w:tc>
          <w:tcPr>
            <w:tcW w:w="1418" w:type="dxa"/>
          </w:tcPr>
          <w:p w:rsidR="00D518C9" w:rsidRPr="00E16855" w:rsidRDefault="00D518C9" w:rsidP="00D518C9">
            <w:pPr>
              <w:jc w:val="center"/>
              <w:rPr>
                <w:b/>
              </w:rPr>
            </w:pPr>
            <w:r>
              <w:rPr>
                <w:b/>
              </w:rPr>
              <w:t>1</w:t>
            </w:r>
            <w:r w:rsidRPr="007A5DDE">
              <w:rPr>
                <w:b/>
              </w:rPr>
              <w:t>0,000,000</w:t>
            </w:r>
          </w:p>
        </w:tc>
        <w:tc>
          <w:tcPr>
            <w:tcW w:w="1500" w:type="dxa"/>
          </w:tcPr>
          <w:p w:rsidR="00D518C9" w:rsidRPr="00E16855" w:rsidRDefault="00D518C9" w:rsidP="00D518C9">
            <w:pPr>
              <w:jc w:val="center"/>
              <w:rPr>
                <w:b/>
              </w:rPr>
            </w:pPr>
            <w:r>
              <w:rPr>
                <w:b/>
              </w:rPr>
              <w:t>6</w:t>
            </w:r>
            <w:r w:rsidRPr="007A5DDE">
              <w:rPr>
                <w:b/>
              </w:rPr>
              <w:t>,</w:t>
            </w:r>
            <w:r>
              <w:rPr>
                <w:b/>
              </w:rPr>
              <w:t>4</w:t>
            </w:r>
            <w:r w:rsidRPr="007A5DDE">
              <w:rPr>
                <w:b/>
              </w:rPr>
              <w:t>00,000</w:t>
            </w:r>
          </w:p>
        </w:tc>
        <w:tc>
          <w:tcPr>
            <w:tcW w:w="1477" w:type="dxa"/>
          </w:tcPr>
          <w:p w:rsidR="00D518C9" w:rsidRPr="00E16855" w:rsidRDefault="00D518C9" w:rsidP="00D518C9">
            <w:pPr>
              <w:jc w:val="center"/>
              <w:rPr>
                <w:b/>
              </w:rPr>
            </w:pPr>
            <w:r>
              <w:rPr>
                <w:b/>
              </w:rPr>
              <w:t>3</w:t>
            </w:r>
            <w:r w:rsidRPr="007A5DDE">
              <w:rPr>
                <w:b/>
              </w:rPr>
              <w:t>,</w:t>
            </w:r>
            <w:r>
              <w:rPr>
                <w:b/>
              </w:rPr>
              <w:t>6</w:t>
            </w:r>
            <w:r w:rsidRPr="007A5DDE">
              <w:rPr>
                <w:b/>
              </w:rPr>
              <w:t>00,000</w:t>
            </w:r>
          </w:p>
        </w:tc>
        <w:tc>
          <w:tcPr>
            <w:tcW w:w="4394" w:type="dxa"/>
          </w:tcPr>
          <w:p w:rsidR="00D518C9" w:rsidRPr="007962A5" w:rsidRDefault="00D518C9" w:rsidP="00894939">
            <w:pPr>
              <w:numPr>
                <w:ilvl w:val="0"/>
                <w:numId w:val="31"/>
              </w:numPr>
              <w:jc w:val="both"/>
              <w:rPr>
                <w:rFonts w:eastAsia="標楷體"/>
              </w:rPr>
            </w:pPr>
            <w:r w:rsidRPr="007962A5">
              <w:rPr>
                <w:rFonts w:eastAsia="標楷體" w:hint="eastAsia"/>
              </w:rPr>
              <w:t>本</w:t>
            </w:r>
            <w:r>
              <w:rPr>
                <w:rFonts w:eastAsia="標楷體" w:hint="eastAsia"/>
              </w:rPr>
              <w:t>次受理提案為</w:t>
            </w:r>
            <w:r w:rsidRPr="007962A5">
              <w:rPr>
                <w:rFonts w:eastAsia="標楷體" w:hint="eastAsia"/>
              </w:rPr>
              <w:t>競爭型計畫，</w:t>
            </w:r>
            <w:r>
              <w:rPr>
                <w:rFonts w:eastAsia="標楷體" w:hint="eastAsia"/>
              </w:rPr>
              <w:t>不宜分散資源</w:t>
            </w:r>
            <w:r w:rsidRPr="007962A5">
              <w:rPr>
                <w:rFonts w:eastAsia="標楷體" w:hint="eastAsia"/>
              </w:rPr>
              <w:t>，</w:t>
            </w:r>
            <w:r>
              <w:rPr>
                <w:rFonts w:eastAsia="標楷體" w:hint="eastAsia"/>
              </w:rPr>
              <w:t>宜</w:t>
            </w:r>
            <w:r w:rsidRPr="007962A5">
              <w:rPr>
                <w:rFonts w:eastAsia="標楷體" w:hint="eastAsia"/>
              </w:rPr>
              <w:t>選出最有價值的一案（或</w:t>
            </w:r>
            <w:r w:rsidRPr="007962A5">
              <w:rPr>
                <w:rFonts w:eastAsia="標楷體" w:hint="eastAsia"/>
              </w:rPr>
              <w:t>2</w:t>
            </w:r>
            <w:r w:rsidRPr="007962A5">
              <w:rPr>
                <w:rFonts w:eastAsia="標楷體" w:hint="eastAsia"/>
              </w:rPr>
              <w:t>案），做出比較，整體的規劃案更具宏觀的視野提出切合計畫範圍獨特性的定位（休憩上、景觀上、人文風貌上…等），避免重複過去每一計畫大多為歷年逐次設施的疊加，導致紊亂，定位不清，且新舊雜陳。</w:t>
            </w:r>
          </w:p>
          <w:p w:rsidR="00D518C9" w:rsidRPr="004634B3" w:rsidRDefault="00D518C9" w:rsidP="00894939">
            <w:pPr>
              <w:numPr>
                <w:ilvl w:val="0"/>
                <w:numId w:val="31"/>
              </w:numPr>
              <w:jc w:val="both"/>
              <w:rPr>
                <w:rFonts w:eastAsia="標楷體"/>
              </w:rPr>
            </w:pPr>
            <w:r w:rsidRPr="004634B3">
              <w:rPr>
                <w:rFonts w:eastAsia="標楷體" w:hint="eastAsia"/>
              </w:rPr>
              <w:t>大溪區傘儲庫園區，已補助第一期</w:t>
            </w:r>
            <w:r w:rsidRPr="004634B3">
              <w:rPr>
                <w:rFonts w:eastAsia="標楷體" w:hint="eastAsia"/>
              </w:rPr>
              <w:t>850</w:t>
            </w:r>
            <w:r w:rsidRPr="004634B3">
              <w:rPr>
                <w:rFonts w:eastAsia="標楷體" w:hint="eastAsia"/>
              </w:rPr>
              <w:t>萬元，建議本計畫</w:t>
            </w:r>
            <w:r w:rsidR="00540A70">
              <w:rPr>
                <w:rFonts w:eastAsia="標楷體" w:hint="eastAsia"/>
              </w:rPr>
              <w:t>改</w:t>
            </w:r>
            <w:r w:rsidRPr="004634B3">
              <w:rPr>
                <w:rFonts w:eastAsia="標楷體" w:hint="eastAsia"/>
              </w:rPr>
              <w:t>以政策引導型提案。</w:t>
            </w:r>
          </w:p>
          <w:p w:rsidR="00D518C9" w:rsidRPr="008E59E3" w:rsidRDefault="00540A70" w:rsidP="00894939">
            <w:pPr>
              <w:numPr>
                <w:ilvl w:val="0"/>
                <w:numId w:val="31"/>
              </w:numPr>
              <w:jc w:val="both"/>
              <w:rPr>
                <w:rFonts w:eastAsia="標楷體"/>
              </w:rPr>
            </w:pPr>
            <w:r>
              <w:rPr>
                <w:rFonts w:eastAsia="標楷體" w:hint="eastAsia"/>
              </w:rPr>
              <w:t>案經市府協調確定將競爭型</w:t>
            </w:r>
            <w:r w:rsidR="00D518C9" w:rsidRPr="004634B3">
              <w:rPr>
                <w:rFonts w:eastAsia="標楷體" w:hint="eastAsia"/>
              </w:rPr>
              <w:t>資源投入</w:t>
            </w:r>
            <w:r w:rsidR="00D518C9" w:rsidRPr="007962A5">
              <w:rPr>
                <w:rFonts w:eastAsia="標楷體" w:hint="eastAsia"/>
              </w:rPr>
              <w:t>蘆竹區營盤溪水綠共生計畫及桃園崖線景觀生活廊道串連計畫，</w:t>
            </w:r>
            <w:r w:rsidR="00D518C9">
              <w:rPr>
                <w:rFonts w:eastAsia="標楷體" w:hint="eastAsia"/>
              </w:rPr>
              <w:t>本案市府撤回</w:t>
            </w:r>
            <w:r>
              <w:rPr>
                <w:rFonts w:eastAsia="標楷體" w:hint="eastAsia"/>
              </w:rPr>
              <w:t>，俟後續通知受理政策型提案時再</w:t>
            </w:r>
            <w:r w:rsidR="00D518C9">
              <w:rPr>
                <w:rFonts w:eastAsia="標楷體" w:hint="eastAsia"/>
              </w:rPr>
              <w:t>提案申請補助</w:t>
            </w:r>
            <w:r w:rsidR="00D518C9" w:rsidRPr="004634B3">
              <w:rPr>
                <w:rFonts w:eastAsia="標楷體" w:hint="eastAsia"/>
              </w:rPr>
              <w:t>。</w:t>
            </w:r>
          </w:p>
        </w:tc>
        <w:tc>
          <w:tcPr>
            <w:tcW w:w="1428" w:type="dxa"/>
          </w:tcPr>
          <w:p w:rsidR="00D518C9" w:rsidRPr="00E16855" w:rsidRDefault="00D518C9" w:rsidP="00D518C9">
            <w:pPr>
              <w:jc w:val="right"/>
              <w:rPr>
                <w:rFonts w:ascii="標楷體" w:eastAsia="標楷體" w:hAnsi="標楷體"/>
                <w:b/>
                <w:bCs/>
              </w:rPr>
            </w:pPr>
            <w:r w:rsidRPr="00E16855">
              <w:rPr>
                <w:rFonts w:ascii="標楷體" w:eastAsia="標楷體" w:hAnsi="標楷體"/>
                <w:b/>
                <w:bCs/>
              </w:rPr>
              <w:t xml:space="preserve">0 </w:t>
            </w:r>
          </w:p>
        </w:tc>
        <w:tc>
          <w:tcPr>
            <w:tcW w:w="1592" w:type="dxa"/>
          </w:tcPr>
          <w:p w:rsidR="00D518C9" w:rsidRPr="00E16855" w:rsidRDefault="00D518C9" w:rsidP="00D518C9">
            <w:pPr>
              <w:jc w:val="right"/>
              <w:rPr>
                <w:rFonts w:ascii="標楷體" w:eastAsia="標楷體" w:hAnsi="標楷體"/>
                <w:b/>
                <w:bCs/>
              </w:rPr>
            </w:pPr>
            <w:r>
              <w:rPr>
                <w:rFonts w:ascii="標楷體" w:eastAsia="標楷體" w:hAnsi="標楷體"/>
                <w:b/>
                <w:bCs/>
              </w:rPr>
              <w:t>0</w:t>
            </w:r>
            <w:r w:rsidRPr="00E16855">
              <w:rPr>
                <w:rFonts w:ascii="標楷體" w:eastAsia="標楷體" w:hAnsi="標楷體"/>
                <w:b/>
                <w:bCs/>
              </w:rPr>
              <w:t xml:space="preserve"> </w:t>
            </w:r>
          </w:p>
        </w:tc>
        <w:tc>
          <w:tcPr>
            <w:tcW w:w="1701" w:type="dxa"/>
          </w:tcPr>
          <w:p w:rsidR="00D518C9" w:rsidRPr="00E16855" w:rsidRDefault="00D518C9" w:rsidP="00D518C9">
            <w:pPr>
              <w:wordWrap w:val="0"/>
              <w:jc w:val="right"/>
              <w:rPr>
                <w:rFonts w:ascii="標楷體" w:eastAsia="標楷體" w:hAnsi="標楷體"/>
                <w:b/>
                <w:bCs/>
              </w:rPr>
            </w:pPr>
            <w:r w:rsidRPr="00E16855">
              <w:rPr>
                <w:rFonts w:ascii="標楷體" w:eastAsia="標楷體" w:hAnsi="標楷體"/>
                <w:b/>
                <w:bCs/>
              </w:rPr>
              <w:t xml:space="preserve">0 </w:t>
            </w:r>
          </w:p>
        </w:tc>
      </w:tr>
      <w:tr w:rsidR="00D518C9" w:rsidRPr="002F68B0" w:rsidTr="00540391">
        <w:tc>
          <w:tcPr>
            <w:tcW w:w="993" w:type="dxa"/>
          </w:tcPr>
          <w:p w:rsidR="00D518C9" w:rsidRPr="00A32257" w:rsidRDefault="00D518C9" w:rsidP="00D518C9">
            <w:pPr>
              <w:rPr>
                <w:rFonts w:ascii="標楷體" w:eastAsia="標楷體" w:hAnsi="標楷體"/>
                <w:b/>
                <w:bCs/>
              </w:rPr>
            </w:pPr>
            <w:r>
              <w:rPr>
                <w:rFonts w:ascii="標楷體" w:eastAsia="標楷體" w:hAnsi="標楷體" w:hint="eastAsia"/>
                <w:b/>
                <w:bCs/>
              </w:rPr>
              <w:t>桃園市</w:t>
            </w:r>
          </w:p>
        </w:tc>
        <w:tc>
          <w:tcPr>
            <w:tcW w:w="1417" w:type="dxa"/>
          </w:tcPr>
          <w:p w:rsidR="00D518C9" w:rsidRPr="00A32257" w:rsidRDefault="00D518C9" w:rsidP="00D518C9">
            <w:pPr>
              <w:jc w:val="both"/>
              <w:rPr>
                <w:rFonts w:ascii="標楷體" w:eastAsia="標楷體" w:hAnsi="標楷體"/>
                <w:b/>
                <w:bCs/>
              </w:rPr>
            </w:pPr>
            <w:r w:rsidRPr="002B087B">
              <w:rPr>
                <w:rFonts w:ascii="標楷體" w:eastAsia="標楷體" w:hAnsi="標楷體" w:hint="eastAsia"/>
                <w:b/>
                <w:bCs/>
              </w:rPr>
              <w:t>111年桃園市龜山區-醫療</w:t>
            </w:r>
            <w:r w:rsidR="004634B3" w:rsidRPr="002B087B">
              <w:rPr>
                <w:rFonts w:ascii="標楷體" w:eastAsia="標楷體" w:hAnsi="標楷體" w:hint="eastAsia"/>
                <w:b/>
                <w:bCs/>
              </w:rPr>
              <w:t>、</w:t>
            </w:r>
            <w:r w:rsidRPr="002B087B">
              <w:rPr>
                <w:rFonts w:ascii="標楷體" w:eastAsia="標楷體" w:hAnsi="標楷體" w:hint="eastAsia"/>
                <w:b/>
                <w:bCs/>
              </w:rPr>
              <w:t>科技、人文城鎮環境營造工程-大崗國小周邊</w:t>
            </w:r>
          </w:p>
        </w:tc>
        <w:tc>
          <w:tcPr>
            <w:tcW w:w="1418" w:type="dxa"/>
          </w:tcPr>
          <w:p w:rsidR="00D518C9" w:rsidRPr="00E16855" w:rsidRDefault="00D518C9" w:rsidP="00D518C9">
            <w:pPr>
              <w:jc w:val="center"/>
              <w:rPr>
                <w:b/>
              </w:rPr>
            </w:pPr>
            <w:r>
              <w:rPr>
                <w:b/>
              </w:rPr>
              <w:t>17</w:t>
            </w:r>
            <w:r w:rsidRPr="007A5DDE">
              <w:rPr>
                <w:b/>
              </w:rPr>
              <w:t>,000,000</w:t>
            </w:r>
          </w:p>
        </w:tc>
        <w:tc>
          <w:tcPr>
            <w:tcW w:w="1500" w:type="dxa"/>
          </w:tcPr>
          <w:p w:rsidR="00D518C9" w:rsidRPr="00E16855" w:rsidRDefault="00D518C9" w:rsidP="00D518C9">
            <w:pPr>
              <w:jc w:val="center"/>
              <w:rPr>
                <w:b/>
              </w:rPr>
            </w:pPr>
            <w:r>
              <w:rPr>
                <w:b/>
              </w:rPr>
              <w:t>10</w:t>
            </w:r>
            <w:r w:rsidRPr="007A5DDE">
              <w:rPr>
                <w:b/>
              </w:rPr>
              <w:t>,</w:t>
            </w:r>
            <w:r>
              <w:rPr>
                <w:b/>
              </w:rPr>
              <w:t>88</w:t>
            </w:r>
            <w:r w:rsidRPr="007A5DDE">
              <w:rPr>
                <w:b/>
              </w:rPr>
              <w:t>0,000</w:t>
            </w:r>
          </w:p>
        </w:tc>
        <w:tc>
          <w:tcPr>
            <w:tcW w:w="1477" w:type="dxa"/>
          </w:tcPr>
          <w:p w:rsidR="00D518C9" w:rsidRPr="00E16855" w:rsidRDefault="00D518C9" w:rsidP="00D518C9">
            <w:pPr>
              <w:jc w:val="center"/>
              <w:rPr>
                <w:b/>
              </w:rPr>
            </w:pPr>
            <w:r>
              <w:rPr>
                <w:rFonts w:hint="eastAsia"/>
                <w:b/>
              </w:rPr>
              <w:t>6</w:t>
            </w:r>
            <w:r>
              <w:rPr>
                <w:b/>
              </w:rPr>
              <w:t>,120,000</w:t>
            </w:r>
          </w:p>
        </w:tc>
        <w:tc>
          <w:tcPr>
            <w:tcW w:w="4394" w:type="dxa"/>
          </w:tcPr>
          <w:p w:rsidR="00D518C9" w:rsidRPr="00B327FA" w:rsidRDefault="00D518C9" w:rsidP="00894939">
            <w:pPr>
              <w:numPr>
                <w:ilvl w:val="0"/>
                <w:numId w:val="32"/>
              </w:numPr>
              <w:jc w:val="both"/>
              <w:rPr>
                <w:rFonts w:eastAsia="標楷體"/>
              </w:rPr>
            </w:pPr>
            <w:r w:rsidRPr="00AB050C">
              <w:rPr>
                <w:rFonts w:eastAsia="標楷體" w:hint="eastAsia"/>
              </w:rPr>
              <w:t>本次受理提案為競爭型計畫，不宜分散資源，宜選出最有價值的一案（或</w:t>
            </w:r>
            <w:r w:rsidRPr="00AB050C">
              <w:rPr>
                <w:rFonts w:eastAsia="標楷體" w:hint="eastAsia"/>
              </w:rPr>
              <w:t>2</w:t>
            </w:r>
            <w:r w:rsidRPr="00AB050C">
              <w:rPr>
                <w:rFonts w:eastAsia="標楷體" w:hint="eastAsia"/>
              </w:rPr>
              <w:t>案），做出比較，整體的規劃案更具宏觀的視野提出切合計畫範圍獨特性的定位（休憩上、景觀上、人文風貌上…等），避免重複過去每一計畫大多為歷年逐次設施的疊加，導致紊亂，定位不清，且新舊雜陳。</w:t>
            </w:r>
          </w:p>
          <w:p w:rsidR="00D518C9" w:rsidRPr="004634B3" w:rsidRDefault="00D518C9" w:rsidP="00894939">
            <w:pPr>
              <w:numPr>
                <w:ilvl w:val="0"/>
                <w:numId w:val="32"/>
              </w:numPr>
              <w:jc w:val="both"/>
              <w:rPr>
                <w:rFonts w:eastAsia="標楷體"/>
              </w:rPr>
            </w:pPr>
            <w:r w:rsidRPr="004634B3">
              <w:rPr>
                <w:rFonts w:eastAsia="標楷體" w:hint="eastAsia"/>
              </w:rPr>
              <w:t>本計畫施作為大崗國小周邊以通學步道，大崗公園亦可做環境整理。</w:t>
            </w:r>
          </w:p>
          <w:p w:rsidR="00D518C9" w:rsidRPr="008E59E3" w:rsidRDefault="00540A70" w:rsidP="00894939">
            <w:pPr>
              <w:numPr>
                <w:ilvl w:val="0"/>
                <w:numId w:val="32"/>
              </w:numPr>
              <w:jc w:val="both"/>
              <w:rPr>
                <w:rFonts w:eastAsia="標楷體"/>
              </w:rPr>
            </w:pPr>
            <w:r>
              <w:rPr>
                <w:rFonts w:eastAsia="標楷體" w:hint="eastAsia"/>
              </w:rPr>
              <w:t>案經市府協調確定將競爭型</w:t>
            </w:r>
            <w:r w:rsidR="00D518C9" w:rsidRPr="004634B3">
              <w:rPr>
                <w:rFonts w:eastAsia="標楷體" w:hint="eastAsia"/>
              </w:rPr>
              <w:t>資源投入蘆竹區營盤溪水綠共生計畫及</w:t>
            </w:r>
            <w:r>
              <w:rPr>
                <w:rFonts w:eastAsia="標楷體" w:hint="eastAsia"/>
              </w:rPr>
              <w:t>桃園崖線景觀生活廊道串連計畫，本案市府撤回，俟</w:t>
            </w:r>
            <w:r w:rsidR="00D518C9" w:rsidRPr="004634B3">
              <w:rPr>
                <w:rFonts w:eastAsia="標楷體" w:hint="eastAsia"/>
              </w:rPr>
              <w:t>後續通知受理政策型提案時再自行提案申請補助</w:t>
            </w:r>
            <w:r w:rsidR="00D518C9" w:rsidRPr="00B327FA">
              <w:rPr>
                <w:rFonts w:eastAsia="標楷體" w:hint="eastAsia"/>
              </w:rPr>
              <w:t>或</w:t>
            </w:r>
            <w:r>
              <w:rPr>
                <w:rFonts w:eastAsia="標楷體" w:hint="eastAsia"/>
              </w:rPr>
              <w:t>另提</w:t>
            </w:r>
            <w:r w:rsidR="00D518C9" w:rsidRPr="00B327FA">
              <w:rPr>
                <w:rFonts w:eastAsia="標楷體" w:hint="eastAsia"/>
              </w:rPr>
              <w:t>道路組</w:t>
            </w:r>
            <w:r w:rsidR="00D518C9">
              <w:rPr>
                <w:rFonts w:eastAsia="標楷體" w:hint="eastAsia"/>
              </w:rPr>
              <w:t>之</w:t>
            </w:r>
            <w:r w:rsidR="00E3045E">
              <w:rPr>
                <w:rFonts w:eastAsia="標楷體" w:hint="eastAsia"/>
              </w:rPr>
              <w:t>提升</w:t>
            </w:r>
            <w:r>
              <w:rPr>
                <w:rFonts w:eastAsia="標楷體" w:hint="eastAsia"/>
              </w:rPr>
              <w:t>道路品質補助計畫，</w:t>
            </w:r>
            <w:r w:rsidR="00D518C9" w:rsidRPr="00B327FA">
              <w:rPr>
                <w:rFonts w:eastAsia="標楷體" w:hint="eastAsia"/>
              </w:rPr>
              <w:t>申請</w:t>
            </w:r>
            <w:r>
              <w:rPr>
                <w:rFonts w:eastAsia="標楷體" w:hint="eastAsia"/>
              </w:rPr>
              <w:t>補助</w:t>
            </w:r>
            <w:r w:rsidR="00D518C9" w:rsidRPr="00B327FA">
              <w:rPr>
                <w:rFonts w:eastAsia="標楷體" w:hint="eastAsia"/>
              </w:rPr>
              <w:t>。</w:t>
            </w: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D518C9" w:rsidRDefault="00D518C9" w:rsidP="00D518C9">
            <w:pPr>
              <w:ind w:leftChars="77" w:left="463" w:hangingChars="116" w:hanging="278"/>
              <w:jc w:val="both"/>
              <w:rPr>
                <w:rFonts w:eastAsia="標楷體"/>
              </w:rPr>
            </w:pPr>
          </w:p>
          <w:p w:rsidR="004634B3" w:rsidRDefault="004634B3" w:rsidP="00D518C9">
            <w:pPr>
              <w:ind w:leftChars="77" w:left="463" w:hangingChars="116" w:hanging="278"/>
              <w:jc w:val="both"/>
              <w:rPr>
                <w:rFonts w:eastAsia="標楷體"/>
              </w:rPr>
            </w:pPr>
          </w:p>
          <w:p w:rsidR="004634B3" w:rsidRDefault="004634B3" w:rsidP="00D518C9">
            <w:pPr>
              <w:ind w:leftChars="77" w:left="463" w:hangingChars="116" w:hanging="278"/>
              <w:jc w:val="both"/>
              <w:rPr>
                <w:rFonts w:eastAsia="標楷體"/>
              </w:rPr>
            </w:pPr>
          </w:p>
          <w:p w:rsidR="004634B3" w:rsidRDefault="004634B3" w:rsidP="00D518C9">
            <w:pPr>
              <w:ind w:leftChars="77" w:left="463" w:hangingChars="116" w:hanging="278"/>
              <w:jc w:val="both"/>
              <w:rPr>
                <w:rFonts w:eastAsia="標楷體"/>
              </w:rPr>
            </w:pPr>
          </w:p>
          <w:p w:rsidR="004634B3" w:rsidRPr="008E59E3" w:rsidRDefault="004634B3" w:rsidP="00D518C9">
            <w:pPr>
              <w:ind w:leftChars="77" w:left="463" w:hangingChars="116" w:hanging="278"/>
              <w:jc w:val="both"/>
              <w:rPr>
                <w:rFonts w:eastAsia="標楷體"/>
              </w:rPr>
            </w:pPr>
          </w:p>
        </w:tc>
        <w:tc>
          <w:tcPr>
            <w:tcW w:w="1428" w:type="dxa"/>
          </w:tcPr>
          <w:p w:rsidR="00D518C9" w:rsidRPr="00E16855" w:rsidRDefault="00D518C9" w:rsidP="00D518C9">
            <w:pPr>
              <w:jc w:val="right"/>
              <w:rPr>
                <w:rFonts w:ascii="標楷體" w:eastAsia="標楷體" w:hAnsi="標楷體"/>
                <w:b/>
                <w:bCs/>
              </w:rPr>
            </w:pPr>
            <w:r w:rsidRPr="00E16855">
              <w:rPr>
                <w:rFonts w:ascii="標楷體" w:eastAsia="標楷體" w:hAnsi="標楷體"/>
                <w:b/>
                <w:bCs/>
              </w:rPr>
              <w:t xml:space="preserve">0 </w:t>
            </w:r>
          </w:p>
        </w:tc>
        <w:tc>
          <w:tcPr>
            <w:tcW w:w="1592" w:type="dxa"/>
          </w:tcPr>
          <w:p w:rsidR="00D518C9" w:rsidRPr="00E16855" w:rsidRDefault="00D518C9" w:rsidP="00D518C9">
            <w:pPr>
              <w:jc w:val="right"/>
              <w:rPr>
                <w:rFonts w:ascii="標楷體" w:eastAsia="標楷體" w:hAnsi="標楷體"/>
                <w:b/>
                <w:bCs/>
              </w:rPr>
            </w:pPr>
            <w:r>
              <w:rPr>
                <w:rFonts w:ascii="標楷體" w:eastAsia="標楷體" w:hAnsi="標楷體"/>
                <w:b/>
                <w:bCs/>
              </w:rPr>
              <w:t>0</w:t>
            </w:r>
            <w:r w:rsidRPr="00E16855">
              <w:rPr>
                <w:rFonts w:ascii="標楷體" w:eastAsia="標楷體" w:hAnsi="標楷體"/>
                <w:b/>
                <w:bCs/>
              </w:rPr>
              <w:t xml:space="preserve"> </w:t>
            </w:r>
          </w:p>
        </w:tc>
        <w:tc>
          <w:tcPr>
            <w:tcW w:w="1701" w:type="dxa"/>
          </w:tcPr>
          <w:p w:rsidR="00D518C9" w:rsidRPr="00E16855" w:rsidRDefault="00D518C9" w:rsidP="00D518C9">
            <w:pPr>
              <w:wordWrap w:val="0"/>
              <w:jc w:val="right"/>
              <w:rPr>
                <w:rFonts w:ascii="標楷體" w:eastAsia="標楷體" w:hAnsi="標楷體"/>
                <w:b/>
                <w:bCs/>
              </w:rPr>
            </w:pPr>
            <w:r w:rsidRPr="00E16855">
              <w:rPr>
                <w:rFonts w:ascii="標楷體" w:eastAsia="標楷體" w:hAnsi="標楷體"/>
                <w:b/>
                <w:bCs/>
              </w:rPr>
              <w:t xml:space="preserve">0 </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新竹市</w:t>
            </w:r>
          </w:p>
        </w:tc>
        <w:tc>
          <w:tcPr>
            <w:tcW w:w="1417" w:type="dxa"/>
          </w:tcPr>
          <w:p w:rsidR="00D518C9" w:rsidRPr="00A32257" w:rsidRDefault="00D518C9" w:rsidP="00934EC0">
            <w:pPr>
              <w:jc w:val="both"/>
              <w:rPr>
                <w:rFonts w:ascii="標楷體" w:eastAsia="標楷體" w:hAnsi="標楷體"/>
                <w:b/>
                <w:bCs/>
              </w:rPr>
            </w:pPr>
            <w:r>
              <w:rPr>
                <w:rFonts w:ascii="標楷體" w:eastAsia="標楷體" w:hAnsi="標楷體" w:hint="eastAsia"/>
                <w:b/>
                <w:bCs/>
              </w:rPr>
              <w:t>112年新竹市步行城市2-生活大道與綠草原計畫</w:t>
            </w:r>
          </w:p>
        </w:tc>
        <w:tc>
          <w:tcPr>
            <w:tcW w:w="1418" w:type="dxa"/>
          </w:tcPr>
          <w:p w:rsidR="00D518C9" w:rsidRPr="0038124F" w:rsidRDefault="00D518C9" w:rsidP="0038124F">
            <w:pPr>
              <w:jc w:val="center"/>
              <w:rPr>
                <w:b/>
                <w:bCs/>
              </w:rPr>
            </w:pPr>
            <w:r w:rsidRPr="0038124F">
              <w:rPr>
                <w:rFonts w:hint="eastAsia"/>
                <w:b/>
                <w:bCs/>
              </w:rPr>
              <w:t>95</w:t>
            </w:r>
            <w:r w:rsidRPr="0038124F">
              <w:rPr>
                <w:b/>
                <w:bCs/>
              </w:rPr>
              <w:t>,</w:t>
            </w:r>
            <w:r w:rsidRPr="0038124F">
              <w:rPr>
                <w:rFonts w:hint="eastAsia"/>
                <w:b/>
                <w:bCs/>
              </w:rPr>
              <w:t>000</w:t>
            </w:r>
            <w:r w:rsidRPr="0038124F">
              <w:rPr>
                <w:b/>
                <w:bCs/>
              </w:rPr>
              <w:t>,</w:t>
            </w:r>
            <w:r w:rsidRPr="0038124F">
              <w:rPr>
                <w:rFonts w:hint="eastAsia"/>
                <w:b/>
                <w:bCs/>
              </w:rPr>
              <w:t>000</w:t>
            </w:r>
          </w:p>
        </w:tc>
        <w:tc>
          <w:tcPr>
            <w:tcW w:w="1500" w:type="dxa"/>
          </w:tcPr>
          <w:p w:rsidR="00D518C9" w:rsidRPr="0038124F" w:rsidRDefault="00D518C9" w:rsidP="0038124F">
            <w:pPr>
              <w:jc w:val="center"/>
              <w:rPr>
                <w:b/>
                <w:bCs/>
              </w:rPr>
            </w:pPr>
            <w:r w:rsidRPr="0038124F">
              <w:rPr>
                <w:b/>
                <w:bCs/>
              </w:rPr>
              <w:t>60,000,000</w:t>
            </w:r>
          </w:p>
        </w:tc>
        <w:tc>
          <w:tcPr>
            <w:tcW w:w="1477" w:type="dxa"/>
          </w:tcPr>
          <w:p w:rsidR="00D518C9" w:rsidRPr="0038124F" w:rsidRDefault="00D41573" w:rsidP="0038124F">
            <w:pPr>
              <w:jc w:val="center"/>
              <w:rPr>
                <w:b/>
                <w:bCs/>
              </w:rPr>
            </w:pPr>
            <w:r>
              <w:rPr>
                <w:b/>
                <w:bCs/>
              </w:rPr>
              <w:t>35</w:t>
            </w:r>
            <w:r w:rsidR="00D518C9" w:rsidRPr="0038124F">
              <w:rPr>
                <w:b/>
                <w:bCs/>
              </w:rPr>
              <w:t xml:space="preserve">,000,000 </w:t>
            </w:r>
          </w:p>
        </w:tc>
        <w:tc>
          <w:tcPr>
            <w:tcW w:w="4394" w:type="dxa"/>
          </w:tcPr>
          <w:p w:rsidR="00D518C9" w:rsidRPr="00ED26C3" w:rsidRDefault="00D518C9" w:rsidP="00934EC0">
            <w:pPr>
              <w:snapToGrid w:val="0"/>
              <w:ind w:left="516" w:hangingChars="215" w:hanging="516"/>
              <w:jc w:val="both"/>
              <w:rPr>
                <w:rFonts w:ascii="標楷體" w:eastAsia="標楷體" w:hAnsi="標楷體"/>
                <w:color w:val="000000"/>
              </w:rPr>
            </w:pPr>
            <w:r w:rsidRPr="00ED26C3">
              <w:rPr>
                <w:rFonts w:ascii="標楷體" w:eastAsia="標楷體" w:hAnsi="標楷體" w:hint="eastAsia"/>
                <w:color w:val="000000"/>
              </w:rPr>
              <w:t>一、</w:t>
            </w:r>
            <w:r w:rsidRPr="00ED26C3">
              <w:rPr>
                <w:rFonts w:ascii="標楷體" w:eastAsia="標楷體" w:hAnsi="標楷體"/>
                <w:color w:val="000000"/>
              </w:rPr>
              <w:t>本案原則支持，</w:t>
            </w:r>
            <w:r w:rsidRPr="00ED26C3">
              <w:rPr>
                <w:rFonts w:ascii="標楷體" w:eastAsia="標楷體" w:hAnsi="標楷體" w:hint="eastAsia"/>
                <w:color w:val="000000"/>
              </w:rPr>
              <w:t>同意</w:t>
            </w:r>
            <w:r w:rsidRPr="00ED26C3">
              <w:rPr>
                <w:rFonts w:ascii="標楷體" w:eastAsia="標楷體" w:hAnsi="標楷體"/>
                <w:color w:val="000000"/>
              </w:rPr>
              <w:t>匡列計畫總經費</w:t>
            </w:r>
            <w:r w:rsidRPr="00ED26C3">
              <w:rPr>
                <w:rFonts w:ascii="標楷體" w:eastAsia="標楷體" w:hAnsi="標楷體" w:hint="eastAsia"/>
                <w:color w:val="000000"/>
              </w:rPr>
              <w:t>為</w:t>
            </w:r>
            <w:r w:rsidRPr="00ED26C3">
              <w:rPr>
                <w:rFonts w:ascii="標楷體" w:eastAsia="標楷體" w:hAnsi="標楷體"/>
                <w:color w:val="000000"/>
              </w:rPr>
              <w:t>9,</w:t>
            </w:r>
            <w:r w:rsidRPr="00ED26C3">
              <w:rPr>
                <w:rFonts w:ascii="標楷體" w:eastAsia="標楷體" w:hAnsi="標楷體" w:hint="eastAsia"/>
                <w:color w:val="000000"/>
              </w:rPr>
              <w:t>500萬元，</w:t>
            </w:r>
            <w:r w:rsidRPr="00ED26C3">
              <w:rPr>
                <w:rFonts w:ascii="標楷體" w:eastAsia="標楷體" w:hAnsi="標楷體"/>
                <w:color w:val="000000"/>
              </w:rPr>
              <w:t>中央補助款</w:t>
            </w:r>
            <w:r w:rsidRPr="00ED26C3">
              <w:rPr>
                <w:rFonts w:ascii="標楷體" w:eastAsia="標楷體" w:hAnsi="標楷體" w:hint="eastAsia"/>
                <w:color w:val="000000"/>
              </w:rPr>
              <w:t>6</w:t>
            </w:r>
            <w:r w:rsidRPr="00ED26C3">
              <w:rPr>
                <w:rFonts w:ascii="標楷體" w:eastAsia="標楷體" w:hAnsi="標楷體"/>
                <w:color w:val="000000"/>
              </w:rPr>
              <w:t>,</w:t>
            </w:r>
            <w:r w:rsidRPr="00ED26C3">
              <w:rPr>
                <w:rFonts w:ascii="標楷體" w:eastAsia="標楷體" w:hAnsi="標楷體" w:hint="eastAsia"/>
                <w:color w:val="000000"/>
              </w:rPr>
              <w:t>000萬</w:t>
            </w:r>
            <w:r w:rsidRPr="00ED26C3">
              <w:rPr>
                <w:rFonts w:ascii="標楷體" w:eastAsia="標楷體" w:hAnsi="標楷體"/>
                <w:color w:val="000000"/>
              </w:rPr>
              <w:t>元，地方配合款3,500</w:t>
            </w:r>
            <w:r w:rsidRPr="00ED26C3">
              <w:rPr>
                <w:rFonts w:ascii="標楷體" w:eastAsia="標楷體" w:hAnsi="標楷體" w:hint="eastAsia"/>
                <w:color w:val="000000"/>
              </w:rPr>
              <w:t>萬元</w:t>
            </w:r>
            <w:r w:rsidRPr="00ED26C3">
              <w:rPr>
                <w:rFonts w:ascii="標楷體" w:eastAsia="標楷體" w:hAnsi="標楷體"/>
                <w:color w:val="000000"/>
              </w:rPr>
              <w:t>；</w:t>
            </w:r>
            <w:r w:rsidRPr="00ED26C3">
              <w:rPr>
                <w:rFonts w:ascii="標楷體" w:eastAsia="標楷體" w:hAnsi="標楷體" w:hint="eastAsia"/>
                <w:color w:val="000000"/>
              </w:rPr>
              <w:t>本次核定規劃設計費4</w:t>
            </w:r>
            <w:r w:rsidRPr="00ED26C3">
              <w:rPr>
                <w:rFonts w:ascii="標楷體" w:eastAsia="標楷體" w:hAnsi="標楷體"/>
                <w:color w:val="000000"/>
              </w:rPr>
              <w:t>00</w:t>
            </w:r>
            <w:r w:rsidRPr="00ED26C3">
              <w:rPr>
                <w:rFonts w:ascii="標楷體" w:eastAsia="標楷體" w:hAnsi="標楷體" w:hint="eastAsia"/>
                <w:color w:val="000000"/>
              </w:rPr>
              <w:t>萬元，中央補助款316萬元，地方配合款84萬元。</w:t>
            </w:r>
            <w:r w:rsidRPr="00E75041">
              <w:rPr>
                <w:rFonts w:eastAsia="標楷體"/>
              </w:rPr>
              <w:t>惟實際核定數額，以後續</w:t>
            </w:r>
            <w:r>
              <w:rPr>
                <w:rFonts w:eastAsia="標楷體"/>
              </w:rPr>
              <w:t>設計</w:t>
            </w:r>
            <w:r w:rsidRPr="00E75041">
              <w:rPr>
                <w:rFonts w:eastAsia="標楷體"/>
              </w:rPr>
              <w:t>審查核定數為準，並據以調整個案規劃設計及後續監造費與工程費。</w:t>
            </w:r>
          </w:p>
          <w:p w:rsidR="00D518C9" w:rsidRPr="00ED26C3" w:rsidRDefault="00D518C9" w:rsidP="00934EC0">
            <w:pPr>
              <w:snapToGrid w:val="0"/>
              <w:ind w:left="516" w:hangingChars="215" w:hanging="516"/>
              <w:jc w:val="both"/>
              <w:rPr>
                <w:rFonts w:ascii="標楷體" w:eastAsia="標楷體" w:hAnsi="標楷體"/>
                <w:color w:val="000000"/>
              </w:rPr>
            </w:pPr>
            <w:r w:rsidRPr="00ED26C3">
              <w:rPr>
                <w:rFonts w:ascii="標楷體" w:eastAsia="標楷體" w:hAnsi="標楷體" w:hint="eastAsia"/>
                <w:color w:val="000000"/>
              </w:rPr>
              <w:t>二、</w:t>
            </w:r>
            <w:r>
              <w:rPr>
                <w:rFonts w:ascii="標楷體" w:eastAsia="標楷體" w:hAnsi="標楷體"/>
                <w:color w:val="000000"/>
              </w:rPr>
              <w:t>請</w:t>
            </w:r>
            <w:r>
              <w:rPr>
                <w:rFonts w:ascii="標楷體" w:eastAsia="標楷體" w:hAnsi="標楷體" w:hint="eastAsia"/>
                <w:color w:val="000000"/>
              </w:rPr>
              <w:t>市</w:t>
            </w:r>
            <w:r w:rsidRPr="00ED26C3">
              <w:rPr>
                <w:rFonts w:ascii="標楷體" w:eastAsia="標楷體" w:hAnsi="標楷體"/>
                <w:color w:val="000000"/>
              </w:rPr>
              <w:t>府依以下意見調整修正：</w:t>
            </w:r>
          </w:p>
          <w:p w:rsidR="00D518C9" w:rsidRDefault="00D518C9" w:rsidP="00894939">
            <w:pPr>
              <w:numPr>
                <w:ilvl w:val="0"/>
                <w:numId w:val="18"/>
              </w:numPr>
              <w:snapToGrid w:val="0"/>
              <w:ind w:left="462" w:hanging="284"/>
              <w:jc w:val="both"/>
              <w:rPr>
                <w:rFonts w:ascii="標楷體" w:eastAsia="標楷體" w:hAnsi="標楷體"/>
                <w:color w:val="000000"/>
              </w:rPr>
            </w:pPr>
            <w:r w:rsidRPr="00497A00">
              <w:rPr>
                <w:rFonts w:ascii="標楷體" w:eastAsia="標楷體" w:hAnsi="標楷體" w:hint="eastAsia"/>
                <w:color w:val="000000"/>
              </w:rPr>
              <w:t>本計畫範圍起於光復建功路口、經過清大夜市、建功高中、馬偕兒童醫院、榮民服務處、清大附小，一路接至公道五路。基地範圍包含建功二路上長達</w:t>
            </w:r>
            <w:r w:rsidRPr="00497A00">
              <w:rPr>
                <w:rFonts w:ascii="標楷體" w:eastAsia="標楷體" w:hAnsi="標楷體"/>
                <w:color w:val="000000"/>
              </w:rPr>
              <w:t>400</w:t>
            </w:r>
            <w:r w:rsidRPr="00497A00">
              <w:rPr>
                <w:rFonts w:ascii="標楷體" w:eastAsia="標楷體" w:hAnsi="標楷體" w:hint="eastAsia"/>
                <w:color w:val="000000"/>
              </w:rPr>
              <w:t>米的帶狀綠地、建功高中體育館大階梯側步行開放空間，施作面積約為</w:t>
            </w:r>
            <w:r w:rsidRPr="00497A00">
              <w:rPr>
                <w:rFonts w:ascii="標楷體" w:eastAsia="標楷體" w:hAnsi="標楷體"/>
                <w:color w:val="000000"/>
              </w:rPr>
              <w:t>4</w:t>
            </w:r>
            <w:r w:rsidRPr="00497A00">
              <w:rPr>
                <w:rFonts w:ascii="標楷體" w:eastAsia="標楷體" w:hAnsi="標楷體" w:hint="eastAsia"/>
                <w:color w:val="000000"/>
              </w:rPr>
              <w:t>公頃。土地施作範圍之土地使用分區為道路用地、園道用地、機關用地、學校用地，土地權屬包含國有、縣市所有及退輔會所有之土地，</w:t>
            </w:r>
            <w:r>
              <w:rPr>
                <w:rFonts w:ascii="標楷體" w:eastAsia="標楷體" w:hAnsi="標楷體" w:hint="eastAsia"/>
                <w:color w:val="000000"/>
              </w:rPr>
              <w:t>規劃設計階段應取得土地使用同意文件及協商後續維護管理單位</w:t>
            </w:r>
            <w:r w:rsidRPr="00497A00">
              <w:rPr>
                <w:rFonts w:ascii="標楷體" w:eastAsia="標楷體" w:hAnsi="標楷體" w:hint="eastAsia"/>
                <w:color w:val="000000"/>
              </w:rPr>
              <w:t>。</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本計畫為一期計畫之延伸，以光復路學校周邊街區環境整理為主，應以減量、整合、縫補及好維護為宜。</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市府應以「系統概念」研擬設計準則，包括舖面、街道傢俱、解說設施、安全隔離設施、綠美化植栽、照明網路、給水排水等</w:t>
            </w:r>
            <w:r w:rsidR="00540A70">
              <w:rPr>
                <w:rFonts w:ascii="標楷體" w:eastAsia="標楷體" w:hAnsi="標楷體" w:hint="eastAsia"/>
                <w:color w:val="000000"/>
              </w:rPr>
              <w:t>，</w:t>
            </w:r>
            <w:r w:rsidRPr="00934EC0">
              <w:rPr>
                <w:rFonts w:ascii="標楷體" w:eastAsia="標楷體" w:hAnsi="標楷體" w:hint="eastAsia"/>
                <w:color w:val="000000"/>
              </w:rPr>
              <w:t>並考量區域之自明性。</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生活路徑可創造些變化（如路徑略有曲折、大樹有視覺焦點、小型棲地、應具組合彈性等），避免一般都市道路人行空間的過度整齊單調。</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喬木移植工程應列入規劃設計之重點，現況喬木植栽</w:t>
            </w:r>
            <w:r w:rsidR="00540A70">
              <w:rPr>
                <w:rFonts w:ascii="標楷體" w:eastAsia="標楷體" w:hAnsi="標楷體" w:hint="eastAsia"/>
                <w:color w:val="000000"/>
              </w:rPr>
              <w:t>樹</w:t>
            </w:r>
            <w:r w:rsidRPr="00934EC0">
              <w:rPr>
                <w:rFonts w:ascii="標楷體" w:eastAsia="標楷體" w:hAnsi="標楷體" w:hint="eastAsia"/>
                <w:color w:val="000000"/>
              </w:rPr>
              <w:t>種為何(原來樹木的調查及更新)，建議進行基地植栽調查及評估，亦可藉此機會調整路樹植栽林相，或修剪整理路樹姿型，調整在地形改變後會影響植物生長</w:t>
            </w:r>
            <w:r w:rsidR="00540A70">
              <w:rPr>
                <w:rFonts w:ascii="標楷體" w:eastAsia="標楷體" w:hAnsi="標楷體" w:hint="eastAsia"/>
                <w:color w:val="000000"/>
              </w:rPr>
              <w:t>，應</w:t>
            </w:r>
            <w:r w:rsidRPr="00934EC0">
              <w:rPr>
                <w:rFonts w:ascii="標楷體" w:eastAsia="標楷體" w:hAnsi="標楷體" w:hint="eastAsia"/>
                <w:color w:val="000000"/>
              </w:rPr>
              <w:t>整體考量。</w:t>
            </w:r>
          </w:p>
          <w:p w:rsidR="00D518C9" w:rsidRDefault="00540A70" w:rsidP="00894939">
            <w:pPr>
              <w:numPr>
                <w:ilvl w:val="0"/>
                <w:numId w:val="18"/>
              </w:numPr>
              <w:snapToGrid w:val="0"/>
              <w:ind w:left="462" w:hanging="284"/>
              <w:jc w:val="both"/>
              <w:rPr>
                <w:rFonts w:ascii="標楷體" w:eastAsia="標楷體" w:hAnsi="標楷體"/>
                <w:color w:val="000000"/>
              </w:rPr>
            </w:pPr>
            <w:r>
              <w:rPr>
                <w:rFonts w:ascii="標楷體" w:eastAsia="標楷體" w:hAnsi="標楷體" w:hint="eastAsia"/>
                <w:color w:val="000000"/>
              </w:rPr>
              <w:t>現有喬木生長良好者請就地保留，並加以</w:t>
            </w:r>
            <w:r w:rsidR="00D518C9" w:rsidRPr="00934EC0">
              <w:rPr>
                <w:rFonts w:ascii="標楷體" w:eastAsia="標楷體" w:hAnsi="標楷體" w:hint="eastAsia"/>
                <w:color w:val="000000"/>
              </w:rPr>
              <w:t>修剪整理景觀樹形。</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人行步道與生活服務及休閒空間之再界定與區隔，林內步道不一定筆直，生活步道之方便性，規劃宜有區隔。</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林內照明與街道步道照明規劃設計宜有區隔。</w:t>
            </w:r>
          </w:p>
          <w:p w:rsidR="00D518C9" w:rsidRDefault="00D518C9" w:rsidP="00894939">
            <w:pPr>
              <w:numPr>
                <w:ilvl w:val="0"/>
                <w:numId w:val="18"/>
              </w:numPr>
              <w:snapToGrid w:val="0"/>
              <w:ind w:left="462" w:hanging="284"/>
              <w:jc w:val="both"/>
              <w:rPr>
                <w:rFonts w:ascii="標楷體" w:eastAsia="標楷體" w:hAnsi="標楷體"/>
                <w:color w:val="000000"/>
              </w:rPr>
            </w:pPr>
            <w:r w:rsidRPr="00934EC0">
              <w:rPr>
                <w:rFonts w:ascii="標楷體" w:eastAsia="標楷體" w:hAnsi="標楷體" w:hint="eastAsia"/>
                <w:color w:val="000000"/>
              </w:rPr>
              <w:t>現況燈桿與樹穴距離過近，加上步道略窄，建議朝電桿地下化，調整樹穴為帶狀植栽帶，並以低矮綠帶隔離車道。</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新建兒童醫院可朝環境景觀療癒角度規劃發想，街道亦應配合周邊環境進行整體規劃。</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蔣公銅像建議市府再思考遷移作業，貫徹減法美學。</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平面配置圖應列出現況及規劃構想，並以此人行、車行動線之改變來呈現。</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大片草地當使用乘載量大時，維管頻度較大，</w:t>
            </w:r>
            <w:r w:rsidR="00540A70">
              <w:rPr>
                <w:rFonts w:ascii="標楷體" w:eastAsia="標楷體" w:hAnsi="標楷體" w:hint="eastAsia"/>
                <w:color w:val="000000"/>
              </w:rPr>
              <w:t>應</w:t>
            </w:r>
            <w:r w:rsidRPr="00934EC0">
              <w:rPr>
                <w:rFonts w:ascii="標楷體" w:eastAsia="標楷體" w:hAnsi="標楷體" w:hint="eastAsia"/>
                <w:color w:val="000000"/>
              </w:rPr>
              <w:t>配合維管能量為之。</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期待未來可再延伸現有之燃觸媒工</w:t>
            </w:r>
            <w:r w:rsidRPr="00934EC0">
              <w:rPr>
                <w:rFonts w:ascii="標楷體" w:eastAsia="標楷體" w:hAnsi="標楷體" w:hint="eastAsia"/>
                <w:color w:val="000000"/>
              </w:rPr>
              <w:lastRenderedPageBreak/>
              <w:t>廠之綠帶溪溝，並進一步檢視商業區與工業區之合理性。</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本計畫接續第一期清華大學校門前光復路綠廊計畫(打開圍牆，整理障礙區塊之廣場規劃)，本期施作建功二路周邊綠廊道，建議兩案妥善銜接，又第一期(交通處)及第二期(城市行銷處)執行單位不同，其界面處理應無縫接軌。</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請市府再確認綠草原路廊未來的維管單位為何，如果有固定維管經費及專責人員負責綠草原路廊地景維管，則亦可營造植物和空間共生的複合地景裝置節點，同時管線盡量整併地下化。</w:t>
            </w:r>
          </w:p>
          <w:p w:rsidR="00D518C9" w:rsidRDefault="00D518C9" w:rsidP="00894939">
            <w:pPr>
              <w:numPr>
                <w:ilvl w:val="0"/>
                <w:numId w:val="18"/>
              </w:numPr>
              <w:snapToGrid w:val="0"/>
              <w:ind w:left="462" w:hanging="426"/>
              <w:jc w:val="both"/>
              <w:rPr>
                <w:rFonts w:ascii="標楷體" w:eastAsia="標楷體" w:hAnsi="標楷體"/>
                <w:color w:val="000000"/>
              </w:rPr>
            </w:pPr>
            <w:r w:rsidRPr="00934EC0">
              <w:rPr>
                <w:rFonts w:ascii="標楷體" w:eastAsia="標楷體" w:hAnsi="標楷體" w:hint="eastAsia"/>
                <w:color w:val="000000"/>
              </w:rPr>
              <w:t>工程經費編列表均未明確標示數量及單價，建請市府再補充。</w:t>
            </w: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D518C9" w:rsidRDefault="00D518C9" w:rsidP="0038124F">
            <w:pPr>
              <w:snapToGrid w:val="0"/>
              <w:jc w:val="both"/>
              <w:rPr>
                <w:rFonts w:ascii="標楷體" w:eastAsia="標楷體" w:hAnsi="標楷體"/>
                <w:color w:val="000000"/>
              </w:rPr>
            </w:pPr>
          </w:p>
          <w:p w:rsidR="007E64D0" w:rsidRDefault="007E64D0" w:rsidP="0038124F">
            <w:pPr>
              <w:snapToGrid w:val="0"/>
              <w:jc w:val="both"/>
              <w:rPr>
                <w:rFonts w:ascii="標楷體" w:eastAsia="標楷體" w:hAnsi="標楷體"/>
                <w:color w:val="000000"/>
              </w:rPr>
            </w:pPr>
          </w:p>
          <w:p w:rsidR="007E64D0" w:rsidRDefault="007E64D0" w:rsidP="0038124F">
            <w:pPr>
              <w:snapToGrid w:val="0"/>
              <w:jc w:val="both"/>
              <w:rPr>
                <w:rFonts w:ascii="標楷體" w:eastAsia="標楷體" w:hAnsi="標楷體"/>
                <w:color w:val="000000"/>
              </w:rPr>
            </w:pPr>
          </w:p>
          <w:p w:rsidR="007E64D0" w:rsidRDefault="007E64D0" w:rsidP="0038124F">
            <w:pPr>
              <w:snapToGrid w:val="0"/>
              <w:jc w:val="both"/>
              <w:rPr>
                <w:rFonts w:ascii="標楷體" w:eastAsia="標楷體" w:hAnsi="標楷體"/>
                <w:color w:val="000000"/>
              </w:rPr>
            </w:pPr>
          </w:p>
          <w:p w:rsidR="007E64D0" w:rsidRDefault="007E64D0" w:rsidP="0038124F">
            <w:pPr>
              <w:snapToGrid w:val="0"/>
              <w:jc w:val="both"/>
              <w:rPr>
                <w:rFonts w:ascii="標楷體" w:eastAsia="標楷體" w:hAnsi="標楷體"/>
                <w:color w:val="000000"/>
              </w:rPr>
            </w:pPr>
          </w:p>
          <w:p w:rsidR="007E64D0" w:rsidRDefault="007E64D0" w:rsidP="0038124F">
            <w:pPr>
              <w:snapToGrid w:val="0"/>
              <w:jc w:val="both"/>
              <w:rPr>
                <w:rFonts w:ascii="標楷體" w:eastAsia="標楷體" w:hAnsi="標楷體"/>
                <w:color w:val="000000"/>
              </w:rPr>
            </w:pPr>
          </w:p>
          <w:p w:rsidR="007E64D0" w:rsidRPr="00934EC0" w:rsidRDefault="007E64D0" w:rsidP="0038124F">
            <w:pPr>
              <w:snapToGrid w:val="0"/>
              <w:jc w:val="both"/>
              <w:rPr>
                <w:rFonts w:ascii="標楷體" w:eastAsia="標楷體" w:hAnsi="標楷體"/>
                <w:color w:val="000000"/>
              </w:rPr>
            </w:pPr>
          </w:p>
        </w:tc>
        <w:tc>
          <w:tcPr>
            <w:tcW w:w="1428" w:type="dxa"/>
          </w:tcPr>
          <w:p w:rsidR="00D518C9" w:rsidRPr="0038124F" w:rsidRDefault="00D518C9" w:rsidP="0038124F">
            <w:pPr>
              <w:jc w:val="center"/>
              <w:rPr>
                <w:b/>
                <w:bCs/>
              </w:rPr>
            </w:pPr>
            <w:r w:rsidRPr="0038124F">
              <w:rPr>
                <w:rFonts w:hint="eastAsia"/>
                <w:b/>
                <w:bCs/>
              </w:rPr>
              <w:lastRenderedPageBreak/>
              <w:t>95</w:t>
            </w:r>
            <w:r w:rsidRPr="0038124F">
              <w:rPr>
                <w:b/>
                <w:bCs/>
              </w:rPr>
              <w:t>,</w:t>
            </w:r>
            <w:r w:rsidRPr="0038124F">
              <w:rPr>
                <w:rFonts w:hint="eastAsia"/>
                <w:b/>
                <w:bCs/>
              </w:rPr>
              <w:t>000</w:t>
            </w:r>
            <w:r w:rsidRPr="0038124F">
              <w:rPr>
                <w:b/>
                <w:bCs/>
              </w:rPr>
              <w:t>,</w:t>
            </w:r>
            <w:r w:rsidRPr="0038124F">
              <w:rPr>
                <w:rFonts w:hint="eastAsia"/>
                <w:b/>
                <w:bCs/>
              </w:rPr>
              <w:t>000</w:t>
            </w:r>
            <w:r w:rsidRPr="0038124F">
              <w:rPr>
                <w:b/>
                <w:bCs/>
              </w:rPr>
              <w:t xml:space="preserve"> </w:t>
            </w:r>
          </w:p>
        </w:tc>
        <w:tc>
          <w:tcPr>
            <w:tcW w:w="1592" w:type="dxa"/>
          </w:tcPr>
          <w:p w:rsidR="00D518C9" w:rsidRPr="0038124F" w:rsidRDefault="00D518C9" w:rsidP="0038124F">
            <w:pPr>
              <w:jc w:val="center"/>
              <w:rPr>
                <w:b/>
                <w:bCs/>
              </w:rPr>
            </w:pPr>
            <w:r w:rsidRPr="0038124F">
              <w:rPr>
                <w:b/>
                <w:bCs/>
              </w:rPr>
              <w:t xml:space="preserve">60,000,000 </w:t>
            </w:r>
          </w:p>
        </w:tc>
        <w:tc>
          <w:tcPr>
            <w:tcW w:w="1701" w:type="dxa"/>
          </w:tcPr>
          <w:p w:rsidR="00D518C9" w:rsidRPr="0038124F" w:rsidRDefault="00D518C9" w:rsidP="0038124F">
            <w:pPr>
              <w:wordWrap w:val="0"/>
              <w:jc w:val="center"/>
              <w:rPr>
                <w:b/>
                <w:bCs/>
              </w:rPr>
            </w:pPr>
            <w:r w:rsidRPr="0038124F">
              <w:rPr>
                <w:b/>
                <w:bCs/>
              </w:rPr>
              <w:t>3,160,</w:t>
            </w:r>
            <w:r w:rsidRPr="0038124F">
              <w:rPr>
                <w:rFonts w:hint="eastAsia"/>
                <w:b/>
                <w:bCs/>
              </w:rPr>
              <w:t>00</w:t>
            </w:r>
            <w:r w:rsidRPr="0038124F">
              <w:rPr>
                <w:b/>
                <w:bCs/>
              </w:rPr>
              <w:t>0</w:t>
            </w:r>
          </w:p>
        </w:tc>
      </w:tr>
      <w:tr w:rsidR="00D518C9" w:rsidRPr="002F68B0" w:rsidTr="00540391">
        <w:tc>
          <w:tcPr>
            <w:tcW w:w="993" w:type="dxa"/>
          </w:tcPr>
          <w:p w:rsidR="00D518C9" w:rsidRPr="002F68B0" w:rsidRDefault="00D518C9" w:rsidP="00412417">
            <w:pPr>
              <w:rPr>
                <w:rFonts w:eastAsia="標楷體"/>
                <w:b/>
                <w:bCs/>
              </w:rPr>
            </w:pPr>
            <w:r w:rsidRPr="002F68B0">
              <w:rPr>
                <w:rFonts w:eastAsia="標楷體" w:hAnsi="標楷體"/>
                <w:b/>
                <w:bCs/>
              </w:rPr>
              <w:lastRenderedPageBreak/>
              <w:t>新竹縣</w:t>
            </w:r>
          </w:p>
        </w:tc>
        <w:tc>
          <w:tcPr>
            <w:tcW w:w="1417" w:type="dxa"/>
          </w:tcPr>
          <w:p w:rsidR="00D518C9" w:rsidRPr="002F68B0" w:rsidRDefault="00D518C9" w:rsidP="00BC2F61">
            <w:pPr>
              <w:rPr>
                <w:rFonts w:eastAsia="標楷體"/>
                <w:b/>
                <w:bCs/>
              </w:rPr>
            </w:pPr>
            <w:r w:rsidRPr="00821664">
              <w:rPr>
                <w:rFonts w:eastAsia="標楷體" w:hAnsi="標楷體" w:hint="eastAsia"/>
                <w:b/>
                <w:bCs/>
              </w:rPr>
              <w:t>湖口鄉「觀星夕照：心靈的後花園」環境景觀整備計畫（第二期）</w:t>
            </w:r>
          </w:p>
        </w:tc>
        <w:tc>
          <w:tcPr>
            <w:tcW w:w="1418" w:type="dxa"/>
          </w:tcPr>
          <w:p w:rsidR="00D518C9" w:rsidRPr="002F68B0" w:rsidRDefault="00D518C9" w:rsidP="0038124F">
            <w:pPr>
              <w:jc w:val="center"/>
              <w:rPr>
                <w:b/>
                <w:bCs/>
              </w:rPr>
            </w:pPr>
            <w:r>
              <w:rPr>
                <w:rFonts w:hint="eastAsia"/>
                <w:b/>
                <w:bCs/>
              </w:rPr>
              <w:t>75</w:t>
            </w:r>
            <w:r>
              <w:rPr>
                <w:b/>
                <w:bCs/>
              </w:rPr>
              <w:t>,</w:t>
            </w:r>
            <w:r>
              <w:rPr>
                <w:rFonts w:hint="eastAsia"/>
                <w:b/>
                <w:bCs/>
              </w:rPr>
              <w:t>95</w:t>
            </w:r>
            <w:r w:rsidRPr="002F68B0">
              <w:rPr>
                <w:b/>
                <w:bCs/>
              </w:rPr>
              <w:t>0,000</w:t>
            </w:r>
          </w:p>
        </w:tc>
        <w:tc>
          <w:tcPr>
            <w:tcW w:w="1500" w:type="dxa"/>
          </w:tcPr>
          <w:p w:rsidR="00D518C9" w:rsidRPr="002F68B0" w:rsidRDefault="00D518C9" w:rsidP="0038124F">
            <w:pPr>
              <w:jc w:val="center"/>
              <w:rPr>
                <w:b/>
                <w:bCs/>
              </w:rPr>
            </w:pPr>
            <w:r>
              <w:rPr>
                <w:rFonts w:hint="eastAsia"/>
                <w:b/>
                <w:bCs/>
              </w:rPr>
              <w:t>60</w:t>
            </w:r>
            <w:r>
              <w:rPr>
                <w:b/>
                <w:bCs/>
              </w:rPr>
              <w:t>,</w:t>
            </w:r>
            <w:r>
              <w:rPr>
                <w:rFonts w:hint="eastAsia"/>
                <w:b/>
                <w:bCs/>
              </w:rPr>
              <w:t>0</w:t>
            </w:r>
            <w:r w:rsidRPr="002F68B0">
              <w:rPr>
                <w:b/>
                <w:bCs/>
              </w:rPr>
              <w:t>00,000</w:t>
            </w:r>
          </w:p>
        </w:tc>
        <w:tc>
          <w:tcPr>
            <w:tcW w:w="1477" w:type="dxa"/>
          </w:tcPr>
          <w:p w:rsidR="00D518C9" w:rsidRPr="002F68B0" w:rsidRDefault="00D518C9" w:rsidP="0038124F">
            <w:pPr>
              <w:jc w:val="center"/>
              <w:rPr>
                <w:b/>
                <w:bCs/>
              </w:rPr>
            </w:pPr>
            <w:r>
              <w:rPr>
                <w:rFonts w:hint="eastAsia"/>
                <w:b/>
                <w:bCs/>
              </w:rPr>
              <w:t>15</w:t>
            </w:r>
            <w:r>
              <w:rPr>
                <w:b/>
                <w:bCs/>
              </w:rPr>
              <w:t>,</w:t>
            </w:r>
            <w:r>
              <w:rPr>
                <w:rFonts w:hint="eastAsia"/>
                <w:b/>
                <w:bCs/>
              </w:rPr>
              <w:t>95</w:t>
            </w:r>
            <w:r w:rsidRPr="002F68B0">
              <w:rPr>
                <w:b/>
                <w:bCs/>
              </w:rPr>
              <w:t>0,000</w:t>
            </w:r>
          </w:p>
        </w:tc>
        <w:tc>
          <w:tcPr>
            <w:tcW w:w="4394" w:type="dxa"/>
          </w:tcPr>
          <w:p w:rsidR="00D518C9" w:rsidRPr="007E64D0" w:rsidRDefault="00D518C9" w:rsidP="00894939">
            <w:pPr>
              <w:numPr>
                <w:ilvl w:val="0"/>
                <w:numId w:val="33"/>
              </w:numPr>
              <w:jc w:val="both"/>
              <w:rPr>
                <w:rFonts w:eastAsia="標楷體"/>
              </w:rPr>
            </w:pPr>
            <w:r w:rsidRPr="007E64D0">
              <w:rPr>
                <w:rFonts w:eastAsia="標楷體"/>
              </w:rPr>
              <w:t>本案原則支持，同意匡列計畫總經費</w:t>
            </w:r>
            <w:r w:rsidR="00751D7F">
              <w:rPr>
                <w:rFonts w:eastAsia="標楷體" w:hint="eastAsia"/>
              </w:rPr>
              <w:t>7,595</w:t>
            </w:r>
            <w:r>
              <w:rPr>
                <w:rFonts w:eastAsia="標楷體" w:hint="eastAsia"/>
              </w:rPr>
              <w:t>萬</w:t>
            </w:r>
            <w:r w:rsidRPr="007E64D0">
              <w:rPr>
                <w:rFonts w:eastAsia="標楷體"/>
              </w:rPr>
              <w:t>元</w:t>
            </w:r>
            <w:r w:rsidRPr="002F68B0">
              <w:rPr>
                <w:rFonts w:eastAsia="標楷體"/>
              </w:rPr>
              <w:t>(</w:t>
            </w:r>
            <w:r w:rsidRPr="007E64D0">
              <w:rPr>
                <w:rFonts w:eastAsia="標楷體"/>
              </w:rPr>
              <w:t>中央補助款</w:t>
            </w:r>
            <w:r>
              <w:rPr>
                <w:rFonts w:eastAsia="標楷體" w:hint="eastAsia"/>
              </w:rPr>
              <w:t>6,000</w:t>
            </w:r>
            <w:r>
              <w:rPr>
                <w:rFonts w:eastAsia="標楷體" w:hint="eastAsia"/>
              </w:rPr>
              <w:t>萬</w:t>
            </w:r>
            <w:r w:rsidRPr="007E64D0">
              <w:rPr>
                <w:rFonts w:eastAsia="標楷體"/>
              </w:rPr>
              <w:t>元，地方配合款</w:t>
            </w:r>
            <w:r>
              <w:rPr>
                <w:rFonts w:eastAsia="標楷體" w:hint="eastAsia"/>
              </w:rPr>
              <w:t>1,595</w:t>
            </w:r>
            <w:r>
              <w:rPr>
                <w:rFonts w:eastAsia="標楷體" w:hint="eastAsia"/>
              </w:rPr>
              <w:t>萬</w:t>
            </w:r>
            <w:r w:rsidRPr="007E64D0">
              <w:rPr>
                <w:rFonts w:eastAsia="標楷體"/>
              </w:rPr>
              <w:t>元</w:t>
            </w:r>
            <w:r w:rsidRPr="002F68B0">
              <w:rPr>
                <w:rFonts w:eastAsia="標楷體"/>
              </w:rPr>
              <w:t>)</w:t>
            </w:r>
            <w:r w:rsidRPr="007E64D0">
              <w:rPr>
                <w:rFonts w:eastAsia="標楷體"/>
              </w:rPr>
              <w:t>；本次核定規劃設計</w:t>
            </w:r>
            <w:r w:rsidRPr="007E64D0">
              <w:rPr>
                <w:rFonts w:eastAsia="標楷體" w:hint="eastAsia"/>
              </w:rPr>
              <w:t>費</w:t>
            </w:r>
            <w:r w:rsidRPr="007E64D0">
              <w:rPr>
                <w:rFonts w:eastAsia="標楷體" w:hint="eastAsia"/>
              </w:rPr>
              <w:t>320</w:t>
            </w:r>
            <w:r w:rsidRPr="007E64D0">
              <w:rPr>
                <w:rFonts w:eastAsia="標楷體"/>
              </w:rPr>
              <w:t>萬元，中央補助</w:t>
            </w:r>
            <w:r w:rsidRPr="007E64D0">
              <w:rPr>
                <w:rFonts w:eastAsia="標楷體" w:hint="eastAsia"/>
              </w:rPr>
              <w:t>252</w:t>
            </w:r>
            <w:r w:rsidRPr="007E64D0">
              <w:rPr>
                <w:rFonts w:eastAsia="標楷體"/>
              </w:rPr>
              <w:t>萬</w:t>
            </w:r>
            <w:r w:rsidRPr="007E64D0">
              <w:rPr>
                <w:rFonts w:eastAsia="標楷體" w:hint="eastAsia"/>
              </w:rPr>
              <w:t>8,000</w:t>
            </w:r>
            <w:r w:rsidRPr="007E64D0">
              <w:rPr>
                <w:rFonts w:eastAsia="標楷體"/>
              </w:rPr>
              <w:t>元，地方配合款</w:t>
            </w:r>
            <w:r w:rsidRPr="007E64D0">
              <w:rPr>
                <w:rFonts w:eastAsia="標楷體" w:hint="eastAsia"/>
              </w:rPr>
              <w:t>67</w:t>
            </w:r>
            <w:r w:rsidRPr="007E64D0">
              <w:rPr>
                <w:rFonts w:eastAsia="標楷體"/>
              </w:rPr>
              <w:t>萬</w:t>
            </w:r>
            <w:r w:rsidRPr="007E64D0">
              <w:rPr>
                <w:rFonts w:eastAsia="標楷體" w:hint="eastAsia"/>
              </w:rPr>
              <w:t>2,000</w:t>
            </w:r>
            <w:r w:rsidRPr="007E64D0">
              <w:rPr>
                <w:rFonts w:eastAsia="標楷體"/>
              </w:rPr>
              <w:t>元；</w:t>
            </w:r>
            <w:r w:rsidRPr="00E75041">
              <w:rPr>
                <w:rFonts w:eastAsia="標楷體"/>
              </w:rPr>
              <w:t>惟實際核定數額，以後續</w:t>
            </w:r>
            <w:r>
              <w:rPr>
                <w:rFonts w:eastAsia="標楷體"/>
              </w:rPr>
              <w:t>設計</w:t>
            </w:r>
            <w:r w:rsidRPr="00E75041">
              <w:rPr>
                <w:rFonts w:eastAsia="標楷體"/>
              </w:rPr>
              <w:t>審查核定數為準，並據以調整個案規劃設計及後續監造費與工程費。</w:t>
            </w:r>
          </w:p>
          <w:p w:rsidR="00D518C9" w:rsidRPr="007E64D0" w:rsidRDefault="00D518C9" w:rsidP="00894939">
            <w:pPr>
              <w:numPr>
                <w:ilvl w:val="0"/>
                <w:numId w:val="33"/>
              </w:numPr>
              <w:jc w:val="both"/>
              <w:rPr>
                <w:rFonts w:eastAsia="標楷體"/>
              </w:rPr>
            </w:pPr>
            <w:r w:rsidRPr="007E64D0">
              <w:rPr>
                <w:rFonts w:eastAsia="標楷體"/>
              </w:rPr>
              <w:t>請縣政府依以下意見調整修正：</w:t>
            </w:r>
          </w:p>
          <w:p w:rsidR="00D518C9" w:rsidRDefault="00D518C9" w:rsidP="00894939">
            <w:pPr>
              <w:numPr>
                <w:ilvl w:val="0"/>
                <w:numId w:val="2"/>
              </w:numPr>
              <w:tabs>
                <w:tab w:val="clear" w:pos="360"/>
              </w:tabs>
              <w:ind w:left="462" w:hanging="284"/>
              <w:rPr>
                <w:rFonts w:eastAsia="標楷體"/>
                <w:kern w:val="0"/>
              </w:rPr>
            </w:pPr>
            <w:r>
              <w:rPr>
                <w:rFonts w:eastAsia="標楷體" w:hint="eastAsia"/>
                <w:kern w:val="0"/>
              </w:rPr>
              <w:t>基地範圍包含老街、茶園（大地公園）、濱水步道，原有道路寬度較狹窄</w:t>
            </w:r>
            <w:r w:rsidRPr="004351B6">
              <w:rPr>
                <w:rFonts w:eastAsia="標楷體" w:hint="eastAsia"/>
                <w:kern w:val="0"/>
              </w:rPr>
              <w:t>，如何提供遊客一個安全、舒適、能欣賞沿途茶園風光、客庄文化</w:t>
            </w:r>
            <w:r w:rsidRPr="004351B6">
              <w:rPr>
                <w:rFonts w:eastAsia="標楷體"/>
                <w:kern w:val="0"/>
              </w:rPr>
              <w:t>…</w:t>
            </w:r>
            <w:r w:rsidRPr="004351B6">
              <w:rPr>
                <w:rFonts w:eastAsia="標楷體" w:hint="eastAsia"/>
                <w:kern w:val="0"/>
              </w:rPr>
              <w:t>等</w:t>
            </w:r>
            <w:r w:rsidR="00540A70">
              <w:rPr>
                <w:rFonts w:eastAsia="標楷體" w:hint="eastAsia"/>
                <w:kern w:val="0"/>
              </w:rPr>
              <w:t>，</w:t>
            </w:r>
            <w:r w:rsidRPr="004351B6">
              <w:rPr>
                <w:rFonts w:eastAsia="標楷體" w:hint="eastAsia"/>
                <w:kern w:val="0"/>
              </w:rPr>
              <w:t>應為規劃重點。</w:t>
            </w:r>
          </w:p>
          <w:p w:rsidR="00D518C9" w:rsidRPr="00532C96" w:rsidRDefault="00D518C9" w:rsidP="00894939">
            <w:pPr>
              <w:numPr>
                <w:ilvl w:val="0"/>
                <w:numId w:val="2"/>
              </w:numPr>
              <w:tabs>
                <w:tab w:val="clear" w:pos="360"/>
              </w:tabs>
              <w:snapToGrid w:val="0"/>
              <w:spacing w:line="300" w:lineRule="auto"/>
              <w:ind w:left="462" w:hanging="284"/>
              <w:jc w:val="both"/>
              <w:rPr>
                <w:rFonts w:eastAsia="標楷體"/>
                <w:kern w:val="0"/>
              </w:rPr>
            </w:pPr>
            <w:r w:rsidRPr="00532C96">
              <w:rPr>
                <w:rFonts w:eastAsia="標楷體" w:hint="eastAsia"/>
                <w:kern w:val="0"/>
              </w:rPr>
              <w:t>本案為第一</w:t>
            </w:r>
            <w:r w:rsidR="00540A70">
              <w:rPr>
                <w:rFonts w:eastAsia="標楷體" w:hint="eastAsia"/>
                <w:kern w:val="0"/>
              </w:rPr>
              <w:t>期計畫之延續，請說明第一、二期工程之範圍，計畫書請補充第一期所施作</w:t>
            </w:r>
            <w:r w:rsidRPr="00532C96">
              <w:rPr>
                <w:rFonts w:eastAsia="標楷體" w:hint="eastAsia"/>
                <w:kern w:val="0"/>
              </w:rPr>
              <w:t>之範圍、項目、設計意象等，第二期工程與第一期工程之接續關係，並</w:t>
            </w:r>
            <w:r>
              <w:rPr>
                <w:rFonts w:eastAsia="標楷體" w:hint="eastAsia"/>
                <w:kern w:val="0"/>
              </w:rPr>
              <w:t>說明第一期計畫</w:t>
            </w:r>
            <w:r w:rsidRPr="00E64245">
              <w:rPr>
                <w:rFonts w:eastAsia="標楷體"/>
                <w:kern w:val="0"/>
              </w:rPr>
              <w:t>「</w:t>
            </w:r>
            <w:r>
              <w:rPr>
                <w:rFonts w:eastAsia="標楷體" w:hint="eastAsia"/>
                <w:kern w:val="0"/>
              </w:rPr>
              <w:t>茶香大地公園</w:t>
            </w:r>
            <w:r w:rsidRPr="00E64245">
              <w:rPr>
                <w:rFonts w:eastAsia="標楷體"/>
                <w:kern w:val="0"/>
              </w:rPr>
              <w:t>」</w:t>
            </w:r>
            <w:r>
              <w:rPr>
                <w:rFonts w:eastAsia="標楷體" w:hint="eastAsia"/>
                <w:kern w:val="0"/>
              </w:rPr>
              <w:t>與第二期之工項是否重複</w:t>
            </w:r>
            <w:r w:rsidRPr="00FF031C">
              <w:rPr>
                <w:rFonts w:eastAsia="標楷體" w:hint="eastAsia"/>
                <w:kern w:val="0"/>
              </w:rPr>
              <w:t>？</w:t>
            </w:r>
          </w:p>
          <w:p w:rsidR="00D518C9" w:rsidRDefault="00D518C9" w:rsidP="00894939">
            <w:pPr>
              <w:numPr>
                <w:ilvl w:val="0"/>
                <w:numId w:val="2"/>
              </w:numPr>
              <w:tabs>
                <w:tab w:val="clear" w:pos="360"/>
              </w:tabs>
              <w:snapToGrid w:val="0"/>
              <w:spacing w:line="300" w:lineRule="auto"/>
              <w:ind w:left="462" w:hanging="284"/>
              <w:jc w:val="both"/>
              <w:rPr>
                <w:rFonts w:eastAsia="標楷體"/>
                <w:kern w:val="0"/>
              </w:rPr>
            </w:pPr>
            <w:r w:rsidRPr="00532C96">
              <w:rPr>
                <w:rFonts w:eastAsia="標楷體"/>
                <w:kern w:val="0"/>
              </w:rPr>
              <w:t>10km</w:t>
            </w:r>
            <w:r w:rsidRPr="00532C96">
              <w:rPr>
                <w:rFonts w:eastAsia="標楷體" w:hint="eastAsia"/>
                <w:kern w:val="0"/>
              </w:rPr>
              <w:t>的步道其遊憩、休憩點應有量的規劃，例如</w:t>
            </w:r>
            <w:r w:rsidRPr="00532C96">
              <w:rPr>
                <w:rFonts w:eastAsia="標楷體" w:hint="eastAsia"/>
                <w:kern w:val="0"/>
              </w:rPr>
              <w:t>:</w:t>
            </w:r>
            <w:r w:rsidRPr="00532C96">
              <w:rPr>
                <w:rFonts w:eastAsia="標楷體" w:hint="eastAsia"/>
                <w:kern w:val="0"/>
              </w:rPr>
              <w:t>遊程距離、停車點、</w:t>
            </w:r>
            <w:r>
              <w:rPr>
                <w:rFonts w:eastAsia="標楷體" w:hint="eastAsia"/>
                <w:kern w:val="0"/>
              </w:rPr>
              <w:t>步行時間（含消費）應有合理</w:t>
            </w:r>
            <w:r w:rsidRPr="00532C96">
              <w:rPr>
                <w:rFonts w:eastAsia="標楷體" w:hint="eastAsia"/>
                <w:kern w:val="0"/>
              </w:rPr>
              <w:t>的規劃。另使用交通工具如何配合</w:t>
            </w:r>
            <w:r w:rsidRPr="00FF031C">
              <w:rPr>
                <w:rFonts w:eastAsia="標楷體" w:hint="eastAsia"/>
                <w:kern w:val="0"/>
              </w:rPr>
              <w:t>？</w:t>
            </w:r>
            <w:r>
              <w:rPr>
                <w:rFonts w:eastAsia="標楷體" w:hint="eastAsia"/>
                <w:kern w:val="0"/>
              </w:rPr>
              <w:t>建議應將沿線中重點環境改善及休憩功能做整體考量。</w:t>
            </w:r>
          </w:p>
          <w:p w:rsidR="00D518C9" w:rsidRDefault="00D518C9" w:rsidP="00894939">
            <w:pPr>
              <w:numPr>
                <w:ilvl w:val="0"/>
                <w:numId w:val="2"/>
              </w:numPr>
              <w:tabs>
                <w:tab w:val="clear" w:pos="360"/>
              </w:tabs>
              <w:snapToGrid w:val="0"/>
              <w:spacing w:line="300" w:lineRule="auto"/>
              <w:ind w:left="462" w:hanging="284"/>
              <w:jc w:val="both"/>
              <w:rPr>
                <w:rFonts w:eastAsia="標楷體"/>
                <w:kern w:val="0"/>
              </w:rPr>
            </w:pPr>
            <w:r w:rsidRPr="004351B6">
              <w:rPr>
                <w:rFonts w:eastAsia="標楷體" w:hint="eastAsia"/>
                <w:kern w:val="0"/>
              </w:rPr>
              <w:t>建議應將沿線中重點環境改善，前後宜有交通方式轉換區（停車區、休憩區），自行車行駛安全及與人行步道</w:t>
            </w:r>
            <w:r>
              <w:rPr>
                <w:rFonts w:eastAsia="標楷體" w:hint="eastAsia"/>
                <w:kern w:val="0"/>
              </w:rPr>
              <w:t>之功能</w:t>
            </w:r>
            <w:r w:rsidRPr="004351B6">
              <w:rPr>
                <w:rFonts w:eastAsia="標楷體" w:hint="eastAsia"/>
                <w:kern w:val="0"/>
              </w:rPr>
              <w:t>區隔等</w:t>
            </w:r>
            <w:r w:rsidR="00540A70">
              <w:rPr>
                <w:rFonts w:eastAsia="標楷體" w:hint="eastAsia"/>
                <w:kern w:val="0"/>
              </w:rPr>
              <w:t>，</w:t>
            </w:r>
            <w:r w:rsidRPr="004351B6">
              <w:rPr>
                <w:rFonts w:eastAsia="標楷體" w:hint="eastAsia"/>
                <w:kern w:val="0"/>
              </w:rPr>
              <w:t>可再進一步規劃。</w:t>
            </w:r>
          </w:p>
          <w:p w:rsidR="00D518C9" w:rsidRDefault="00D518C9" w:rsidP="00894939">
            <w:pPr>
              <w:numPr>
                <w:ilvl w:val="0"/>
                <w:numId w:val="2"/>
              </w:numPr>
              <w:tabs>
                <w:tab w:val="clear" w:pos="360"/>
              </w:tabs>
              <w:snapToGrid w:val="0"/>
              <w:spacing w:line="300" w:lineRule="auto"/>
              <w:ind w:left="462" w:hanging="284"/>
              <w:jc w:val="both"/>
              <w:rPr>
                <w:rFonts w:eastAsia="標楷體"/>
                <w:kern w:val="0"/>
              </w:rPr>
            </w:pPr>
            <w:r w:rsidRPr="004351B6">
              <w:rPr>
                <w:rFonts w:eastAsia="標楷體" w:hint="eastAsia"/>
                <w:kern w:val="0"/>
              </w:rPr>
              <w:t>步道動線之距離指示系統、自然鋪面（礫石</w:t>
            </w:r>
            <w:r w:rsidRPr="004351B6">
              <w:rPr>
                <w:rFonts w:eastAsia="標楷體" w:hint="eastAsia"/>
                <w:kern w:val="0"/>
              </w:rPr>
              <w:t>+</w:t>
            </w:r>
            <w:r w:rsidRPr="004351B6">
              <w:rPr>
                <w:rFonts w:eastAsia="標楷體" w:hint="eastAsia"/>
                <w:kern w:val="0"/>
              </w:rPr>
              <w:t>鐵絲網格）、林蔭步道及大樹下休憩空間規劃設計，宜多注意。</w:t>
            </w:r>
          </w:p>
          <w:p w:rsidR="00D518C9" w:rsidRDefault="00D518C9" w:rsidP="00894939">
            <w:pPr>
              <w:numPr>
                <w:ilvl w:val="0"/>
                <w:numId w:val="2"/>
              </w:numPr>
              <w:tabs>
                <w:tab w:val="clear" w:pos="360"/>
              </w:tabs>
              <w:snapToGrid w:val="0"/>
              <w:spacing w:line="300" w:lineRule="auto"/>
              <w:ind w:left="462" w:hanging="284"/>
              <w:jc w:val="both"/>
              <w:rPr>
                <w:rFonts w:eastAsia="標楷體"/>
                <w:kern w:val="0"/>
              </w:rPr>
            </w:pPr>
            <w:r w:rsidRPr="004351B6">
              <w:rPr>
                <w:rFonts w:eastAsia="標楷體" w:hint="eastAsia"/>
                <w:kern w:val="0"/>
              </w:rPr>
              <w:t>裝置藝術宜有功能性，避免為藝術而藝術。</w:t>
            </w:r>
          </w:p>
          <w:p w:rsidR="00D518C9" w:rsidRDefault="00D518C9" w:rsidP="00894939">
            <w:pPr>
              <w:numPr>
                <w:ilvl w:val="0"/>
                <w:numId w:val="2"/>
              </w:numPr>
              <w:tabs>
                <w:tab w:val="clear" w:pos="360"/>
              </w:tabs>
              <w:snapToGrid w:val="0"/>
              <w:spacing w:line="300" w:lineRule="auto"/>
              <w:ind w:left="462" w:hanging="284"/>
              <w:jc w:val="both"/>
              <w:rPr>
                <w:rFonts w:eastAsia="標楷體"/>
                <w:kern w:val="0"/>
              </w:rPr>
            </w:pPr>
            <w:r w:rsidRPr="004351B6">
              <w:rPr>
                <w:rFonts w:eastAsia="標楷體" w:hint="eastAsia"/>
                <w:kern w:val="0"/>
              </w:rPr>
              <w:t>如何施作仍能保持農業景緻特色，保持簡樸減量設計，避免過度高維護的設計。以功能、實用、在地質材為主。</w:t>
            </w:r>
          </w:p>
          <w:p w:rsidR="00D518C9" w:rsidRPr="00BD05FF" w:rsidRDefault="00D518C9" w:rsidP="00894939">
            <w:pPr>
              <w:numPr>
                <w:ilvl w:val="0"/>
                <w:numId w:val="2"/>
              </w:numPr>
              <w:tabs>
                <w:tab w:val="clear" w:pos="360"/>
              </w:tabs>
              <w:snapToGrid w:val="0"/>
              <w:spacing w:line="300" w:lineRule="auto"/>
              <w:ind w:left="462" w:hanging="284"/>
              <w:jc w:val="both"/>
              <w:rPr>
                <w:rFonts w:eastAsia="標楷體"/>
                <w:kern w:val="0"/>
              </w:rPr>
            </w:pPr>
            <w:r w:rsidRPr="00FF031C">
              <w:rPr>
                <w:rFonts w:eastAsia="標楷體" w:hint="eastAsia"/>
                <w:kern w:val="0"/>
              </w:rPr>
              <w:t>休憩平台是否一定要架高？有觀景需求或僅為停留休憩可再釐清，減少不必要之高低差設計。</w:t>
            </w:r>
          </w:p>
          <w:p w:rsidR="00D518C9" w:rsidRDefault="00D518C9" w:rsidP="00894939">
            <w:pPr>
              <w:numPr>
                <w:ilvl w:val="0"/>
                <w:numId w:val="2"/>
              </w:numPr>
              <w:tabs>
                <w:tab w:val="clear" w:pos="360"/>
              </w:tabs>
              <w:snapToGrid w:val="0"/>
              <w:spacing w:line="300" w:lineRule="auto"/>
              <w:ind w:left="462" w:hanging="284"/>
              <w:jc w:val="both"/>
              <w:rPr>
                <w:rFonts w:eastAsia="標楷體"/>
                <w:kern w:val="0"/>
              </w:rPr>
            </w:pPr>
            <w:r w:rsidRPr="00FF031C">
              <w:rPr>
                <w:rFonts w:eastAsia="標楷體" w:hint="eastAsia"/>
                <w:kern w:val="0"/>
              </w:rPr>
              <w:t>檢視遊客及使用者的可能使用行為、遊程、觀賞體驗內容，有利於未來的經營管理。</w:t>
            </w:r>
          </w:p>
          <w:p w:rsidR="00D518C9" w:rsidRPr="006545FF" w:rsidRDefault="00D518C9" w:rsidP="00894939">
            <w:pPr>
              <w:numPr>
                <w:ilvl w:val="0"/>
                <w:numId w:val="2"/>
              </w:numPr>
              <w:tabs>
                <w:tab w:val="clear" w:pos="360"/>
              </w:tabs>
              <w:snapToGrid w:val="0"/>
              <w:spacing w:line="300" w:lineRule="auto"/>
              <w:ind w:left="462" w:hanging="426"/>
              <w:jc w:val="both"/>
              <w:rPr>
                <w:rFonts w:eastAsia="標楷體"/>
                <w:kern w:val="0"/>
              </w:rPr>
            </w:pPr>
            <w:r>
              <w:rPr>
                <w:rFonts w:eastAsia="標楷體" w:hint="eastAsia"/>
                <w:kern w:val="0"/>
              </w:rPr>
              <w:t>湖口地理屬於桃園台地的窪</w:t>
            </w:r>
            <w:r w:rsidRPr="00FF031C">
              <w:rPr>
                <w:rFonts w:eastAsia="標楷體" w:hint="eastAsia"/>
                <w:kern w:val="0"/>
              </w:rPr>
              <w:t>地，本次擬營造濱溪畔步道及沿線植栽綠美化，觀景設施等。提醒濱溪生態</w:t>
            </w:r>
            <w:r w:rsidR="00540A70">
              <w:rPr>
                <w:rFonts w:eastAsia="標楷體" w:hint="eastAsia"/>
                <w:kern w:val="0"/>
              </w:rPr>
              <w:lastRenderedPageBreak/>
              <w:t>過渡帶的植被復育，溪畔設施，環境清整過程，盡量保全糞箕窩溪窪</w:t>
            </w:r>
            <w:r w:rsidRPr="00FF031C">
              <w:rPr>
                <w:rFonts w:eastAsia="標楷體" w:hint="eastAsia"/>
                <w:kern w:val="0"/>
              </w:rPr>
              <w:t>地的小地形特徵。</w:t>
            </w:r>
          </w:p>
          <w:p w:rsidR="00D518C9" w:rsidRDefault="00D518C9" w:rsidP="00894939">
            <w:pPr>
              <w:numPr>
                <w:ilvl w:val="0"/>
                <w:numId w:val="2"/>
              </w:numPr>
              <w:tabs>
                <w:tab w:val="clear" w:pos="360"/>
              </w:tabs>
              <w:snapToGrid w:val="0"/>
              <w:spacing w:line="300" w:lineRule="auto"/>
              <w:ind w:left="462" w:hanging="426"/>
              <w:jc w:val="both"/>
              <w:rPr>
                <w:rFonts w:eastAsia="標楷體"/>
                <w:kern w:val="0"/>
              </w:rPr>
            </w:pPr>
            <w:r w:rsidRPr="00FF031C">
              <w:rPr>
                <w:rFonts w:eastAsia="標楷體" w:hint="eastAsia"/>
                <w:kern w:val="0"/>
              </w:rPr>
              <w:t>湖口地方特色（客家文化、地貌、產業、老街）顯著，現有及第一期之地景設施材料、語彙、工法應有歸納整理或有地方空間語彙，做為第二期持續改善，再造之設計依據。</w:t>
            </w:r>
          </w:p>
          <w:p w:rsidR="00D518C9" w:rsidRDefault="00D518C9" w:rsidP="00894939">
            <w:pPr>
              <w:numPr>
                <w:ilvl w:val="0"/>
                <w:numId w:val="2"/>
              </w:numPr>
              <w:tabs>
                <w:tab w:val="clear" w:pos="360"/>
              </w:tabs>
              <w:snapToGrid w:val="0"/>
              <w:spacing w:line="300" w:lineRule="auto"/>
              <w:ind w:left="462" w:hanging="426"/>
              <w:jc w:val="both"/>
              <w:rPr>
                <w:rFonts w:eastAsia="標楷體"/>
                <w:kern w:val="0"/>
              </w:rPr>
            </w:pPr>
            <w:r w:rsidRPr="00FF031C">
              <w:rPr>
                <w:rFonts w:eastAsia="標楷體" w:hint="eastAsia"/>
                <w:kern w:val="0"/>
              </w:rPr>
              <w:t>茶園間步道寬度</w:t>
            </w:r>
            <w:r w:rsidRPr="00FF031C">
              <w:rPr>
                <w:rFonts w:eastAsia="標楷體"/>
                <w:kern w:val="0"/>
              </w:rPr>
              <w:t>2.5</w:t>
            </w:r>
            <w:r w:rsidRPr="00FF031C">
              <w:rPr>
                <w:rFonts w:eastAsia="標楷體" w:hint="eastAsia"/>
                <w:kern w:val="0"/>
              </w:rPr>
              <w:t>米可再檢視主次寬度需求，減少擾動，保持步道側自然緩衝。</w:t>
            </w:r>
          </w:p>
          <w:p w:rsidR="00D518C9" w:rsidRDefault="00D518C9" w:rsidP="00894939">
            <w:pPr>
              <w:numPr>
                <w:ilvl w:val="0"/>
                <w:numId w:val="2"/>
              </w:numPr>
              <w:tabs>
                <w:tab w:val="clear" w:pos="360"/>
              </w:tabs>
              <w:snapToGrid w:val="0"/>
              <w:spacing w:line="300" w:lineRule="auto"/>
              <w:ind w:left="462" w:hanging="426"/>
              <w:jc w:val="both"/>
              <w:rPr>
                <w:rFonts w:eastAsia="標楷體"/>
                <w:kern w:val="0"/>
              </w:rPr>
            </w:pPr>
            <w:r w:rsidRPr="00FF031C">
              <w:rPr>
                <w:rFonts w:eastAsia="標楷體" w:hint="eastAsia"/>
                <w:kern w:val="0"/>
              </w:rPr>
              <w:t>與茶園經營者之在地行銷或地方創生如何結合？是否有環境迴路步道系統考量。</w:t>
            </w:r>
          </w:p>
          <w:p w:rsidR="00D518C9" w:rsidRDefault="00D518C9" w:rsidP="00894939">
            <w:pPr>
              <w:numPr>
                <w:ilvl w:val="0"/>
                <w:numId w:val="2"/>
              </w:numPr>
              <w:tabs>
                <w:tab w:val="clear" w:pos="360"/>
              </w:tabs>
              <w:snapToGrid w:val="0"/>
              <w:spacing w:line="300" w:lineRule="auto"/>
              <w:ind w:left="462" w:hanging="426"/>
              <w:jc w:val="both"/>
              <w:rPr>
                <w:rFonts w:eastAsia="標楷體"/>
                <w:kern w:val="0"/>
              </w:rPr>
            </w:pPr>
            <w:r w:rsidRPr="004351B6">
              <w:rPr>
                <w:rFonts w:eastAsia="標楷體" w:hint="eastAsia"/>
                <w:kern w:val="0"/>
              </w:rPr>
              <w:t>與地方創生之關係，目前論述與做法均嫌薄弱，請再加強。</w:t>
            </w:r>
          </w:p>
          <w:p w:rsidR="00D518C9" w:rsidRDefault="00D518C9" w:rsidP="00894939">
            <w:pPr>
              <w:numPr>
                <w:ilvl w:val="0"/>
                <w:numId w:val="2"/>
              </w:numPr>
              <w:tabs>
                <w:tab w:val="clear" w:pos="360"/>
              </w:tabs>
              <w:snapToGrid w:val="0"/>
              <w:spacing w:line="300" w:lineRule="auto"/>
              <w:ind w:left="462" w:hanging="426"/>
              <w:jc w:val="both"/>
              <w:rPr>
                <w:rFonts w:eastAsia="標楷體"/>
                <w:kern w:val="0"/>
              </w:rPr>
            </w:pPr>
            <w:r w:rsidRPr="006545FF">
              <w:rPr>
                <w:rFonts w:eastAsia="標楷體" w:hint="eastAsia"/>
                <w:kern w:val="0"/>
              </w:rPr>
              <w:t>目前經費編列偏高，請於基本設計完成後，再詳加評估一次。</w:t>
            </w:r>
          </w:p>
          <w:p w:rsidR="00D518C9" w:rsidRPr="0038124F" w:rsidRDefault="00D518C9" w:rsidP="00894939">
            <w:pPr>
              <w:numPr>
                <w:ilvl w:val="0"/>
                <w:numId w:val="2"/>
              </w:numPr>
              <w:tabs>
                <w:tab w:val="clear" w:pos="360"/>
              </w:tabs>
              <w:snapToGrid w:val="0"/>
              <w:spacing w:line="300" w:lineRule="auto"/>
              <w:ind w:left="462" w:hanging="426"/>
              <w:jc w:val="both"/>
              <w:rPr>
                <w:rFonts w:eastAsia="標楷體"/>
                <w:kern w:val="0"/>
              </w:rPr>
            </w:pPr>
            <w:r>
              <w:rPr>
                <w:rFonts w:eastAsia="標楷體" w:hint="eastAsia"/>
                <w:kern w:val="0"/>
              </w:rPr>
              <w:t>本案縣政提案總經費</w:t>
            </w:r>
            <w:r>
              <w:rPr>
                <w:rFonts w:eastAsia="標楷體" w:hint="eastAsia"/>
                <w:kern w:val="0"/>
              </w:rPr>
              <w:t>7,595</w:t>
            </w:r>
            <w:r>
              <w:rPr>
                <w:rFonts w:eastAsia="標楷體" w:hint="eastAsia"/>
                <w:kern w:val="0"/>
              </w:rPr>
              <w:t>萬，</w:t>
            </w:r>
            <w:r w:rsidRPr="002F68B0">
              <w:rPr>
                <w:rFonts w:eastAsia="標楷體" w:hAnsi="標楷體"/>
              </w:rPr>
              <w:t>中央補助款</w:t>
            </w:r>
            <w:r>
              <w:rPr>
                <w:rFonts w:eastAsia="標楷體" w:hint="eastAsia"/>
              </w:rPr>
              <w:t>6,000</w:t>
            </w:r>
            <w:r>
              <w:rPr>
                <w:rFonts w:eastAsia="標楷體" w:hint="eastAsia"/>
              </w:rPr>
              <w:t>萬</w:t>
            </w:r>
            <w:r w:rsidRPr="002F68B0">
              <w:rPr>
                <w:rFonts w:eastAsia="標楷體" w:hAnsi="標楷體"/>
              </w:rPr>
              <w:t>元，地方</w:t>
            </w:r>
            <w:r>
              <w:rPr>
                <w:rFonts w:eastAsia="標楷體" w:hAnsi="標楷體" w:hint="eastAsia"/>
              </w:rPr>
              <w:t>配合款</w:t>
            </w:r>
            <w:r>
              <w:rPr>
                <w:rFonts w:eastAsia="標楷體" w:hint="eastAsia"/>
              </w:rPr>
              <w:t>1,595</w:t>
            </w:r>
            <w:r>
              <w:rPr>
                <w:rFonts w:eastAsia="標楷體" w:hint="eastAsia"/>
              </w:rPr>
              <w:t>萬</w:t>
            </w:r>
            <w:r w:rsidRPr="002F68B0">
              <w:rPr>
                <w:rFonts w:eastAsia="標楷體" w:hAnsi="標楷體"/>
              </w:rPr>
              <w:t>元</w:t>
            </w:r>
            <w:r>
              <w:rPr>
                <w:rFonts w:eastAsia="標楷體" w:hAnsi="標楷體" w:hint="eastAsia"/>
              </w:rPr>
              <w:t>，預估整體規劃及基本設計費</w:t>
            </w:r>
            <w:r>
              <w:rPr>
                <w:rFonts w:eastAsia="標楷體" w:hAnsi="標楷體" w:hint="eastAsia"/>
              </w:rPr>
              <w:t>320</w:t>
            </w:r>
            <w:r>
              <w:rPr>
                <w:rFonts w:eastAsia="標楷體" w:hAnsi="標楷體" w:hint="eastAsia"/>
              </w:rPr>
              <w:t>萬元，細部設計及監造費</w:t>
            </w:r>
            <w:r>
              <w:rPr>
                <w:rFonts w:eastAsia="標楷體" w:hAnsi="標楷體" w:hint="eastAsia"/>
              </w:rPr>
              <w:t>250</w:t>
            </w:r>
            <w:r>
              <w:rPr>
                <w:rFonts w:eastAsia="標楷體" w:hAnsi="標楷體" w:hint="eastAsia"/>
              </w:rPr>
              <w:t>萬元，工程費</w:t>
            </w:r>
            <w:r>
              <w:rPr>
                <w:rFonts w:eastAsia="標楷體" w:hAnsi="標楷體" w:hint="eastAsia"/>
              </w:rPr>
              <w:t>7,025</w:t>
            </w:r>
            <w:r>
              <w:rPr>
                <w:rFonts w:eastAsia="標楷體" w:hAnsi="標楷體" w:hint="eastAsia"/>
              </w:rPr>
              <w:t>萬元，</w:t>
            </w:r>
            <w:r w:rsidRPr="00E75041">
              <w:rPr>
                <w:rFonts w:eastAsia="標楷體" w:hAnsi="標楷體"/>
                <w:color w:val="000000"/>
              </w:rPr>
              <w:t>初步同意暫匡，</w:t>
            </w:r>
            <w:r w:rsidRPr="00E75041">
              <w:rPr>
                <w:rFonts w:eastAsia="標楷體"/>
              </w:rPr>
              <w:t>惟實際核定數額，以後續</w:t>
            </w:r>
            <w:r>
              <w:rPr>
                <w:rFonts w:eastAsia="標楷體"/>
              </w:rPr>
              <w:t>設計</w:t>
            </w:r>
            <w:r w:rsidRPr="00E75041">
              <w:rPr>
                <w:rFonts w:eastAsia="標楷體"/>
              </w:rPr>
              <w:t>審查核定數為準</w:t>
            </w:r>
            <w:r>
              <w:rPr>
                <w:rFonts w:eastAsia="標楷體" w:hAnsi="標楷體" w:hint="eastAsia"/>
              </w:rPr>
              <w:t>。</w:t>
            </w: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hAnsi="標楷體"/>
              </w:rPr>
            </w:pPr>
          </w:p>
          <w:p w:rsidR="00D518C9" w:rsidRDefault="00D518C9" w:rsidP="0038124F">
            <w:pPr>
              <w:snapToGrid w:val="0"/>
              <w:spacing w:line="300" w:lineRule="auto"/>
              <w:jc w:val="both"/>
              <w:rPr>
                <w:rFonts w:eastAsia="標楷體"/>
                <w:kern w:val="0"/>
              </w:rPr>
            </w:pPr>
          </w:p>
          <w:p w:rsidR="007E64D0" w:rsidRDefault="007E64D0" w:rsidP="0038124F">
            <w:pPr>
              <w:snapToGrid w:val="0"/>
              <w:spacing w:line="300" w:lineRule="auto"/>
              <w:jc w:val="both"/>
              <w:rPr>
                <w:rFonts w:eastAsia="標楷體"/>
                <w:kern w:val="0"/>
              </w:rPr>
            </w:pPr>
          </w:p>
          <w:p w:rsidR="007E64D0" w:rsidRDefault="007E64D0" w:rsidP="0038124F">
            <w:pPr>
              <w:snapToGrid w:val="0"/>
              <w:spacing w:line="300" w:lineRule="auto"/>
              <w:jc w:val="both"/>
              <w:rPr>
                <w:rFonts w:eastAsia="標楷體"/>
                <w:kern w:val="0"/>
              </w:rPr>
            </w:pPr>
          </w:p>
          <w:p w:rsidR="007E64D0" w:rsidRDefault="007E64D0" w:rsidP="0038124F">
            <w:pPr>
              <w:snapToGrid w:val="0"/>
              <w:spacing w:line="300" w:lineRule="auto"/>
              <w:jc w:val="both"/>
              <w:rPr>
                <w:rFonts w:eastAsia="標楷體"/>
                <w:kern w:val="0"/>
              </w:rPr>
            </w:pPr>
          </w:p>
          <w:p w:rsidR="007E64D0" w:rsidRDefault="007E64D0" w:rsidP="0038124F">
            <w:pPr>
              <w:snapToGrid w:val="0"/>
              <w:spacing w:line="300" w:lineRule="auto"/>
              <w:jc w:val="both"/>
              <w:rPr>
                <w:rFonts w:eastAsia="標楷體"/>
                <w:kern w:val="0"/>
              </w:rPr>
            </w:pPr>
          </w:p>
          <w:p w:rsidR="007E64D0" w:rsidRPr="00BD05FF" w:rsidRDefault="007E64D0" w:rsidP="0038124F">
            <w:pPr>
              <w:snapToGrid w:val="0"/>
              <w:spacing w:line="300" w:lineRule="auto"/>
              <w:jc w:val="both"/>
              <w:rPr>
                <w:rFonts w:eastAsia="標楷體"/>
                <w:kern w:val="0"/>
              </w:rPr>
            </w:pPr>
          </w:p>
        </w:tc>
        <w:tc>
          <w:tcPr>
            <w:tcW w:w="1428" w:type="dxa"/>
          </w:tcPr>
          <w:p w:rsidR="00D518C9" w:rsidRPr="002F68B0" w:rsidRDefault="00D518C9" w:rsidP="0038124F">
            <w:pPr>
              <w:jc w:val="center"/>
              <w:rPr>
                <w:b/>
                <w:bCs/>
              </w:rPr>
            </w:pPr>
            <w:r>
              <w:rPr>
                <w:rFonts w:hint="eastAsia"/>
                <w:b/>
                <w:bCs/>
              </w:rPr>
              <w:lastRenderedPageBreak/>
              <w:t>75</w:t>
            </w:r>
            <w:r>
              <w:rPr>
                <w:b/>
                <w:bCs/>
              </w:rPr>
              <w:t>,</w:t>
            </w:r>
            <w:r>
              <w:rPr>
                <w:rFonts w:hint="eastAsia"/>
                <w:b/>
                <w:bCs/>
              </w:rPr>
              <w:t>95</w:t>
            </w:r>
            <w:r w:rsidRPr="002F68B0">
              <w:rPr>
                <w:b/>
                <w:bCs/>
              </w:rPr>
              <w:t>0,000</w:t>
            </w:r>
          </w:p>
        </w:tc>
        <w:tc>
          <w:tcPr>
            <w:tcW w:w="1592" w:type="dxa"/>
          </w:tcPr>
          <w:p w:rsidR="00D518C9" w:rsidRPr="002F68B0" w:rsidRDefault="00D518C9" w:rsidP="0038124F">
            <w:pPr>
              <w:jc w:val="center"/>
              <w:rPr>
                <w:b/>
                <w:bCs/>
              </w:rPr>
            </w:pPr>
            <w:r>
              <w:rPr>
                <w:rFonts w:hint="eastAsia"/>
                <w:b/>
                <w:bCs/>
              </w:rPr>
              <w:t>60</w:t>
            </w:r>
            <w:r>
              <w:rPr>
                <w:b/>
                <w:bCs/>
              </w:rPr>
              <w:t>,</w:t>
            </w:r>
            <w:r>
              <w:rPr>
                <w:rFonts w:hint="eastAsia"/>
                <w:b/>
                <w:bCs/>
              </w:rPr>
              <w:t>0</w:t>
            </w:r>
            <w:r w:rsidRPr="002F68B0">
              <w:rPr>
                <w:b/>
                <w:bCs/>
              </w:rPr>
              <w:t>00,000</w:t>
            </w:r>
          </w:p>
        </w:tc>
        <w:tc>
          <w:tcPr>
            <w:tcW w:w="1701" w:type="dxa"/>
          </w:tcPr>
          <w:p w:rsidR="00D518C9" w:rsidRPr="002F68B0" w:rsidRDefault="00D518C9" w:rsidP="0038124F">
            <w:pPr>
              <w:jc w:val="center"/>
              <w:rPr>
                <w:b/>
                <w:bCs/>
              </w:rPr>
            </w:pPr>
            <w:r>
              <w:rPr>
                <w:rFonts w:hint="eastAsia"/>
                <w:b/>
                <w:bCs/>
              </w:rPr>
              <w:t>2,528,000</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苗栗縣</w:t>
            </w:r>
          </w:p>
        </w:tc>
        <w:tc>
          <w:tcPr>
            <w:tcW w:w="1417" w:type="dxa"/>
          </w:tcPr>
          <w:p w:rsidR="00D518C9" w:rsidRPr="002F68B0" w:rsidRDefault="00D518C9" w:rsidP="00C71285">
            <w:pPr>
              <w:rPr>
                <w:rFonts w:eastAsia="標楷體"/>
                <w:b/>
                <w:bCs/>
              </w:rPr>
            </w:pPr>
            <w:r w:rsidRPr="00B4472E">
              <w:rPr>
                <w:rFonts w:eastAsia="標楷體" w:hAnsi="標楷體" w:hint="eastAsia"/>
                <w:b/>
                <w:bCs/>
              </w:rPr>
              <w:t>綠水再生</w:t>
            </w:r>
            <w:r w:rsidRPr="00B4472E">
              <w:rPr>
                <w:rFonts w:eastAsia="標楷體" w:hAnsi="標楷體"/>
                <w:b/>
                <w:bCs/>
              </w:rPr>
              <w:t>-</w:t>
            </w:r>
            <w:r w:rsidRPr="00B4472E">
              <w:rPr>
                <w:rFonts w:eastAsia="標楷體" w:hAnsi="標楷體" w:hint="eastAsia"/>
                <w:b/>
                <w:bCs/>
              </w:rPr>
              <w:t>頭份隆恩圳水岸綠廊整合建設計畫</w:t>
            </w:r>
          </w:p>
        </w:tc>
        <w:tc>
          <w:tcPr>
            <w:tcW w:w="1418" w:type="dxa"/>
          </w:tcPr>
          <w:p w:rsidR="00D518C9" w:rsidRPr="002F68B0" w:rsidRDefault="00D518C9" w:rsidP="007E0E0C">
            <w:pPr>
              <w:jc w:val="center"/>
              <w:rPr>
                <w:b/>
                <w:bCs/>
              </w:rPr>
            </w:pPr>
            <w:r>
              <w:rPr>
                <w:rFonts w:hint="eastAsia"/>
                <w:b/>
                <w:bCs/>
              </w:rPr>
              <w:t>6</w:t>
            </w:r>
            <w:r w:rsidRPr="002F68B0">
              <w:rPr>
                <w:b/>
                <w:bCs/>
              </w:rPr>
              <w:t>0,000,000</w:t>
            </w:r>
          </w:p>
        </w:tc>
        <w:tc>
          <w:tcPr>
            <w:tcW w:w="1500" w:type="dxa"/>
          </w:tcPr>
          <w:p w:rsidR="00D518C9" w:rsidRPr="002F68B0" w:rsidRDefault="00D518C9" w:rsidP="007E0E0C">
            <w:pPr>
              <w:jc w:val="center"/>
              <w:rPr>
                <w:b/>
                <w:bCs/>
              </w:rPr>
            </w:pPr>
            <w:r>
              <w:rPr>
                <w:rFonts w:hint="eastAsia"/>
                <w:b/>
                <w:bCs/>
              </w:rPr>
              <w:t>53</w:t>
            </w:r>
            <w:r>
              <w:rPr>
                <w:b/>
                <w:bCs/>
              </w:rPr>
              <w:t>,</w:t>
            </w:r>
            <w:r>
              <w:rPr>
                <w:rFonts w:hint="eastAsia"/>
                <w:b/>
                <w:bCs/>
              </w:rPr>
              <w:t>4</w:t>
            </w:r>
            <w:r w:rsidRPr="002F68B0">
              <w:rPr>
                <w:b/>
                <w:bCs/>
              </w:rPr>
              <w:t>00,000</w:t>
            </w:r>
          </w:p>
        </w:tc>
        <w:tc>
          <w:tcPr>
            <w:tcW w:w="1477" w:type="dxa"/>
          </w:tcPr>
          <w:p w:rsidR="00D518C9" w:rsidRPr="002F68B0" w:rsidRDefault="00D518C9" w:rsidP="007E0E0C">
            <w:pPr>
              <w:jc w:val="center"/>
              <w:rPr>
                <w:b/>
                <w:bCs/>
              </w:rPr>
            </w:pPr>
            <w:r>
              <w:rPr>
                <w:rFonts w:hint="eastAsia"/>
                <w:b/>
                <w:bCs/>
              </w:rPr>
              <w:t>6</w:t>
            </w:r>
            <w:r>
              <w:rPr>
                <w:b/>
                <w:bCs/>
              </w:rPr>
              <w:t>,</w:t>
            </w:r>
            <w:r>
              <w:rPr>
                <w:rFonts w:hint="eastAsia"/>
                <w:b/>
                <w:bCs/>
              </w:rPr>
              <w:t>6</w:t>
            </w:r>
            <w:r w:rsidRPr="002F68B0">
              <w:rPr>
                <w:b/>
                <w:bCs/>
              </w:rPr>
              <w:t>00,000</w:t>
            </w:r>
          </w:p>
        </w:tc>
        <w:tc>
          <w:tcPr>
            <w:tcW w:w="4394" w:type="dxa"/>
          </w:tcPr>
          <w:p w:rsidR="00D518C9" w:rsidRPr="002F68B0" w:rsidRDefault="00D518C9" w:rsidP="00894939">
            <w:pPr>
              <w:numPr>
                <w:ilvl w:val="0"/>
                <w:numId w:val="34"/>
              </w:numPr>
              <w:jc w:val="both"/>
              <w:rPr>
                <w:rFonts w:eastAsia="標楷體"/>
              </w:rPr>
            </w:pPr>
            <w:r w:rsidRPr="007E64D0">
              <w:rPr>
                <w:rFonts w:eastAsia="標楷體"/>
              </w:rPr>
              <w:t>本案原則支持，同意匡列計畫總經費</w:t>
            </w:r>
            <w:r>
              <w:rPr>
                <w:rFonts w:eastAsia="標楷體" w:hint="eastAsia"/>
              </w:rPr>
              <w:t>6000</w:t>
            </w:r>
            <w:r>
              <w:rPr>
                <w:rFonts w:eastAsia="標楷體" w:hint="eastAsia"/>
              </w:rPr>
              <w:t>萬</w:t>
            </w:r>
            <w:r w:rsidRPr="007E64D0">
              <w:rPr>
                <w:rFonts w:eastAsia="標楷體"/>
              </w:rPr>
              <w:t>元</w:t>
            </w:r>
            <w:r w:rsidRPr="002F68B0">
              <w:rPr>
                <w:rFonts w:eastAsia="標楷體"/>
              </w:rPr>
              <w:t>(</w:t>
            </w:r>
            <w:r w:rsidRPr="007E64D0">
              <w:rPr>
                <w:rFonts w:eastAsia="標楷體"/>
              </w:rPr>
              <w:t>中央補助款</w:t>
            </w:r>
            <w:r>
              <w:rPr>
                <w:rFonts w:eastAsia="標楷體" w:hint="eastAsia"/>
              </w:rPr>
              <w:t>5340</w:t>
            </w:r>
            <w:r>
              <w:rPr>
                <w:rFonts w:eastAsia="標楷體" w:hint="eastAsia"/>
              </w:rPr>
              <w:t>萬</w:t>
            </w:r>
            <w:r w:rsidRPr="007E64D0">
              <w:rPr>
                <w:rFonts w:eastAsia="標楷體"/>
              </w:rPr>
              <w:t>元，地方配合款</w:t>
            </w:r>
            <w:r w:rsidRPr="007E64D0">
              <w:rPr>
                <w:rFonts w:eastAsia="標楷體" w:hint="eastAsia"/>
              </w:rPr>
              <w:t>660</w:t>
            </w:r>
            <w:r w:rsidRPr="007E64D0">
              <w:rPr>
                <w:rFonts w:eastAsia="標楷體" w:hint="eastAsia"/>
              </w:rPr>
              <w:t>萬</w:t>
            </w:r>
            <w:r w:rsidRPr="007E64D0">
              <w:rPr>
                <w:rFonts w:eastAsia="標楷體"/>
              </w:rPr>
              <w:t>元</w:t>
            </w:r>
            <w:r w:rsidRPr="007E64D0">
              <w:rPr>
                <w:rFonts w:eastAsia="標楷體"/>
              </w:rPr>
              <w:t>)</w:t>
            </w:r>
            <w:r w:rsidRPr="007E64D0">
              <w:rPr>
                <w:rFonts w:eastAsia="標楷體"/>
              </w:rPr>
              <w:t>；本次核定規劃設計</w:t>
            </w:r>
            <w:r w:rsidRPr="007E64D0">
              <w:rPr>
                <w:rFonts w:eastAsia="標楷體" w:hint="eastAsia"/>
              </w:rPr>
              <w:t>258</w:t>
            </w:r>
            <w:r w:rsidRPr="007E64D0">
              <w:rPr>
                <w:rFonts w:eastAsia="標楷體"/>
              </w:rPr>
              <w:t>萬元，中央補助</w:t>
            </w:r>
            <w:r w:rsidRPr="007E64D0">
              <w:rPr>
                <w:rFonts w:eastAsia="標楷體" w:hint="eastAsia"/>
              </w:rPr>
              <w:t>229</w:t>
            </w:r>
            <w:r w:rsidRPr="007E64D0">
              <w:rPr>
                <w:rFonts w:eastAsia="標楷體"/>
              </w:rPr>
              <w:t>萬</w:t>
            </w:r>
            <w:r w:rsidRPr="007E64D0">
              <w:rPr>
                <w:rFonts w:eastAsia="標楷體" w:hint="eastAsia"/>
              </w:rPr>
              <w:t>6,200</w:t>
            </w:r>
            <w:r w:rsidRPr="007E64D0">
              <w:rPr>
                <w:rFonts w:eastAsia="標楷體"/>
              </w:rPr>
              <w:t>元，地方配合款</w:t>
            </w:r>
            <w:r w:rsidRPr="007E64D0">
              <w:rPr>
                <w:rFonts w:eastAsia="標楷體" w:hint="eastAsia"/>
              </w:rPr>
              <w:t>28</w:t>
            </w:r>
            <w:r w:rsidRPr="007E64D0">
              <w:rPr>
                <w:rFonts w:eastAsia="標楷體"/>
              </w:rPr>
              <w:t>萬</w:t>
            </w:r>
            <w:r w:rsidRPr="007E64D0">
              <w:rPr>
                <w:rFonts w:eastAsia="標楷體" w:hint="eastAsia"/>
              </w:rPr>
              <w:t>3,800</w:t>
            </w:r>
            <w:r w:rsidRPr="007E64D0">
              <w:rPr>
                <w:rFonts w:eastAsia="標楷體"/>
              </w:rPr>
              <w:t>元；</w:t>
            </w:r>
            <w:r w:rsidRPr="00E75041">
              <w:rPr>
                <w:rFonts w:eastAsia="標楷體"/>
              </w:rPr>
              <w:t>惟實際核定數額，以後續</w:t>
            </w:r>
            <w:r>
              <w:rPr>
                <w:rFonts w:eastAsia="標楷體"/>
              </w:rPr>
              <w:t>設計</w:t>
            </w:r>
            <w:r w:rsidRPr="00E75041">
              <w:rPr>
                <w:rFonts w:eastAsia="標楷體"/>
              </w:rPr>
              <w:t>審查核定數為準，並據以調整個案規劃設計及後續監造費與工程費。</w:t>
            </w:r>
          </w:p>
          <w:p w:rsidR="00D518C9" w:rsidRPr="002F68B0" w:rsidRDefault="00D518C9" w:rsidP="00894939">
            <w:pPr>
              <w:numPr>
                <w:ilvl w:val="0"/>
                <w:numId w:val="34"/>
              </w:numPr>
              <w:jc w:val="both"/>
              <w:rPr>
                <w:rFonts w:eastAsia="標楷體"/>
              </w:rPr>
            </w:pPr>
            <w:r w:rsidRPr="007E64D0">
              <w:rPr>
                <w:rFonts w:eastAsia="標楷體"/>
              </w:rPr>
              <w:t>請縣府依以下意見調整修正：</w:t>
            </w:r>
          </w:p>
          <w:p w:rsidR="00D518C9"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Pr>
                <w:rFonts w:eastAsia="標楷體" w:hint="eastAsia"/>
                <w:kern w:val="0"/>
              </w:rPr>
              <w:t>在計畫推動時序上，應先完成變更竹南頭份都市計畫，完成市地重劃用地取得及公共設施開闢</w:t>
            </w:r>
            <w:r w:rsidRPr="00B22903">
              <w:rPr>
                <w:rFonts w:eastAsia="標楷體" w:hint="eastAsia"/>
                <w:kern w:val="0"/>
              </w:rPr>
              <w:t>。</w:t>
            </w:r>
            <w:r>
              <w:rPr>
                <w:rFonts w:eastAsia="標楷體" w:hint="eastAsia"/>
                <w:kern w:val="0"/>
              </w:rPr>
              <w:t>水利單位完成隆恩圳水質淨化、污水接管，最後才是本案水岸景觀改善工程，在推動時序上應密切掌握</w:t>
            </w:r>
            <w:r w:rsidR="00540A70">
              <w:rPr>
                <w:rFonts w:eastAsia="標楷體" w:hint="eastAsia"/>
                <w:kern w:val="0"/>
              </w:rPr>
              <w:t>，</w:t>
            </w:r>
            <w:r>
              <w:rPr>
                <w:rFonts w:eastAsia="標楷體" w:hint="eastAsia"/>
                <w:kern w:val="0"/>
              </w:rPr>
              <w:t>以利後續計畫之推行。</w:t>
            </w:r>
          </w:p>
          <w:p w:rsidR="00D518C9"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Pr>
                <w:rFonts w:eastAsia="標楷體" w:hint="eastAsia"/>
                <w:kern w:val="0"/>
              </w:rPr>
              <w:t>本計畫內容包含永續計畫及城鄉開發計畫補助；請訂出本計畫之構想及分別說明該計劃工作事項及推動時序。</w:t>
            </w:r>
          </w:p>
          <w:p w:rsidR="00D518C9"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Pr>
                <w:rFonts w:eastAsia="標楷體" w:hint="eastAsia"/>
                <w:kern w:val="0"/>
              </w:rPr>
              <w:t>請</w:t>
            </w:r>
            <w:r w:rsidRPr="004A4143">
              <w:rPr>
                <w:rFonts w:eastAsia="標楷體" w:hint="eastAsia"/>
                <w:kern w:val="0"/>
              </w:rPr>
              <w:t>評估目前污水來源，另如透過</w:t>
            </w:r>
            <w:r>
              <w:rPr>
                <w:rFonts w:eastAsia="標楷體" w:hint="eastAsia"/>
                <w:kern w:val="0"/>
              </w:rPr>
              <w:t>水環境計畫進行水質淨化，能夠提高或解決多少</w:t>
            </w:r>
            <w:r w:rsidRPr="004A4143">
              <w:rPr>
                <w:rFonts w:eastAsia="標楷體" w:hint="eastAsia"/>
                <w:kern w:val="0"/>
              </w:rPr>
              <w:t>自淨能力效果？原來設計的容納量與目前的污水量為何？</w:t>
            </w:r>
            <w:r>
              <w:rPr>
                <w:rFonts w:eastAsia="標楷體" w:hint="eastAsia"/>
                <w:kern w:val="0"/>
              </w:rPr>
              <w:t>以利後續景觀設計朝向近水或觀水空間。</w:t>
            </w:r>
          </w:p>
          <w:p w:rsidR="00D518C9"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sidRPr="004A4143">
              <w:rPr>
                <w:rFonts w:eastAsia="標楷體" w:hint="eastAsia"/>
                <w:kern w:val="0"/>
              </w:rPr>
              <w:t>未來針對水資源教育公園如何進行環境教育？換言之，營造哪些空間氛圍或為了進行環境教育而需要的相關空間及設施的規劃？</w:t>
            </w:r>
          </w:p>
          <w:p w:rsidR="00D518C9"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Pr>
                <w:rFonts w:eastAsia="標楷體" w:hint="eastAsia"/>
                <w:kern w:val="0"/>
              </w:rPr>
              <w:t>建議應事先針對水文、水脈的關係梳理清楚。</w:t>
            </w:r>
          </w:p>
          <w:p w:rsidR="00D518C9" w:rsidRDefault="00540A70" w:rsidP="00894939">
            <w:pPr>
              <w:numPr>
                <w:ilvl w:val="0"/>
                <w:numId w:val="4"/>
              </w:numPr>
              <w:tabs>
                <w:tab w:val="clear" w:pos="360"/>
                <w:tab w:val="num" w:pos="462"/>
              </w:tabs>
              <w:snapToGrid w:val="0"/>
              <w:spacing w:line="300" w:lineRule="auto"/>
              <w:ind w:left="462" w:hanging="284"/>
              <w:jc w:val="both"/>
              <w:rPr>
                <w:rFonts w:eastAsia="標楷體"/>
                <w:kern w:val="0"/>
              </w:rPr>
            </w:pPr>
            <w:r>
              <w:rPr>
                <w:rFonts w:eastAsia="標楷體" w:hint="eastAsia"/>
                <w:kern w:val="0"/>
              </w:rPr>
              <w:t>水圳的水質安全性，採親水或近水，應考量水質改善設施。建議近</w:t>
            </w:r>
            <w:r w:rsidR="00D518C9">
              <w:rPr>
                <w:rFonts w:eastAsia="標楷體" w:hint="eastAsia"/>
                <w:kern w:val="0"/>
              </w:rPr>
              <w:t>水</w:t>
            </w:r>
            <w:r>
              <w:rPr>
                <w:rFonts w:eastAsia="標楷體" w:hint="eastAsia"/>
                <w:kern w:val="0"/>
              </w:rPr>
              <w:t>時，應</w:t>
            </w:r>
            <w:r w:rsidR="00D518C9" w:rsidRPr="004A4143">
              <w:rPr>
                <w:rFonts w:eastAsia="標楷體" w:hint="eastAsia"/>
                <w:kern w:val="0"/>
              </w:rPr>
              <w:t>施作淨水設施。</w:t>
            </w:r>
          </w:p>
          <w:p w:rsidR="00D518C9" w:rsidRPr="001A7658"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sidRPr="004A4143">
              <w:rPr>
                <w:rFonts w:eastAsia="標楷體" w:hint="eastAsia"/>
                <w:kern w:val="0"/>
              </w:rPr>
              <w:t>水圳的現行使用情形</w:t>
            </w:r>
            <w:r>
              <w:rPr>
                <w:rFonts w:eastAsia="標楷體" w:hint="eastAsia"/>
                <w:kern w:val="0"/>
              </w:rPr>
              <w:t>及日後的維護管理單位為何</w:t>
            </w:r>
            <w:r w:rsidRPr="004A4143">
              <w:rPr>
                <w:rFonts w:eastAsia="標楷體" w:hint="eastAsia"/>
                <w:kern w:val="0"/>
              </w:rPr>
              <w:t>？</w:t>
            </w:r>
            <w:r>
              <w:rPr>
                <w:rFonts w:eastAsia="標楷體" w:hint="eastAsia"/>
                <w:kern w:val="0"/>
              </w:rPr>
              <w:t>應與農田水利署協商達成共識。</w:t>
            </w:r>
          </w:p>
          <w:p w:rsidR="00D518C9" w:rsidRDefault="00540A70" w:rsidP="00894939">
            <w:pPr>
              <w:numPr>
                <w:ilvl w:val="0"/>
                <w:numId w:val="4"/>
              </w:numPr>
              <w:tabs>
                <w:tab w:val="clear" w:pos="360"/>
                <w:tab w:val="num" w:pos="462"/>
              </w:tabs>
              <w:snapToGrid w:val="0"/>
              <w:spacing w:line="300" w:lineRule="auto"/>
              <w:ind w:left="462" w:hanging="284"/>
              <w:jc w:val="both"/>
              <w:rPr>
                <w:rFonts w:eastAsia="標楷體"/>
                <w:kern w:val="0"/>
              </w:rPr>
            </w:pPr>
            <w:r>
              <w:rPr>
                <w:rFonts w:eastAsia="標楷體" w:hint="eastAsia"/>
                <w:kern w:val="0"/>
              </w:rPr>
              <w:t>本期施作完成，可評估有繼續往上下游</w:t>
            </w:r>
            <w:r w:rsidR="00D518C9">
              <w:rPr>
                <w:rFonts w:eastAsia="標楷體" w:hint="eastAsia"/>
                <w:kern w:val="0"/>
              </w:rPr>
              <w:t>延伸</w:t>
            </w:r>
            <w:r w:rsidR="00D518C9" w:rsidRPr="0053616E">
              <w:rPr>
                <w:rFonts w:eastAsia="標楷體" w:hint="eastAsia"/>
                <w:kern w:val="0"/>
              </w:rPr>
              <w:t>推展之機會。</w:t>
            </w:r>
          </w:p>
          <w:p w:rsidR="00D518C9" w:rsidRDefault="00D518C9" w:rsidP="00894939">
            <w:pPr>
              <w:numPr>
                <w:ilvl w:val="0"/>
                <w:numId w:val="4"/>
              </w:numPr>
              <w:tabs>
                <w:tab w:val="clear" w:pos="360"/>
                <w:tab w:val="num" w:pos="462"/>
              </w:tabs>
              <w:snapToGrid w:val="0"/>
              <w:spacing w:line="300" w:lineRule="auto"/>
              <w:ind w:left="462" w:hanging="284"/>
              <w:jc w:val="both"/>
              <w:rPr>
                <w:rFonts w:eastAsia="標楷體"/>
                <w:kern w:val="0"/>
              </w:rPr>
            </w:pPr>
            <w:r w:rsidRPr="0053616E">
              <w:rPr>
                <w:rFonts w:eastAsia="標楷體"/>
                <w:kern w:val="0"/>
              </w:rPr>
              <w:t>P.35</w:t>
            </w:r>
            <w:r w:rsidRPr="0053616E">
              <w:rPr>
                <w:rFonts w:eastAsia="標楷體" w:hint="eastAsia"/>
                <w:kern w:val="0"/>
              </w:rPr>
              <w:t>表</w:t>
            </w:r>
            <w:r w:rsidRPr="0053616E">
              <w:rPr>
                <w:rFonts w:eastAsia="標楷體"/>
                <w:kern w:val="0"/>
              </w:rPr>
              <w:t>10</w:t>
            </w:r>
            <w:r w:rsidRPr="0053616E">
              <w:rPr>
                <w:rFonts w:eastAsia="標楷體" w:hint="eastAsia"/>
                <w:kern w:val="0"/>
              </w:rPr>
              <w:t>隆恩圳現況</w:t>
            </w:r>
            <w:r w:rsidRPr="0053616E">
              <w:rPr>
                <w:rFonts w:eastAsia="標楷體"/>
                <w:kern w:val="0"/>
              </w:rPr>
              <w:t>SWOT</w:t>
            </w:r>
            <w:r w:rsidRPr="0053616E">
              <w:rPr>
                <w:rFonts w:eastAsia="標楷體" w:hint="eastAsia"/>
                <w:kern w:val="0"/>
              </w:rPr>
              <w:t>分析待加強形成策略，即依目標篩選</w:t>
            </w:r>
            <w:r>
              <w:rPr>
                <w:rFonts w:eastAsia="標楷體"/>
                <w:kern w:val="0"/>
              </w:rPr>
              <w:t>S1,S2,…</w:t>
            </w:r>
            <w:r w:rsidRPr="0053616E">
              <w:rPr>
                <w:rFonts w:eastAsia="標楷體"/>
                <w:kern w:val="0"/>
              </w:rPr>
              <w:t>W1,W2…O1,O2…T1,T2…</w:t>
            </w:r>
            <w:r w:rsidRPr="0053616E">
              <w:rPr>
                <w:rFonts w:eastAsia="標楷體" w:hint="eastAsia"/>
                <w:kern w:val="0"/>
              </w:rPr>
              <w:t>，並作成效矩陣，找出</w:t>
            </w:r>
            <w:r>
              <w:rPr>
                <w:rFonts w:eastAsia="標楷體"/>
                <w:kern w:val="0"/>
              </w:rPr>
              <w:t>S1O1,…</w:t>
            </w:r>
            <w:r w:rsidRPr="0053616E">
              <w:rPr>
                <w:rFonts w:eastAsia="標楷體"/>
                <w:kern w:val="0"/>
              </w:rPr>
              <w:t>W1T1</w:t>
            </w:r>
            <w:r w:rsidRPr="0053616E">
              <w:rPr>
                <w:rFonts w:eastAsia="標楷體" w:hint="eastAsia"/>
                <w:kern w:val="0"/>
              </w:rPr>
              <w:t>等對策，形成</w:t>
            </w:r>
            <w:r w:rsidRPr="0053616E">
              <w:rPr>
                <w:rFonts w:eastAsia="標楷體"/>
                <w:kern w:val="0"/>
              </w:rPr>
              <w:t>SO</w:t>
            </w:r>
            <w:r w:rsidRPr="0053616E">
              <w:rPr>
                <w:rFonts w:eastAsia="標楷體" w:hint="eastAsia"/>
                <w:kern w:val="0"/>
              </w:rPr>
              <w:t>策略。</w:t>
            </w:r>
          </w:p>
          <w:p w:rsidR="00D518C9" w:rsidRPr="001D1426" w:rsidRDefault="00D518C9" w:rsidP="00894939">
            <w:pPr>
              <w:numPr>
                <w:ilvl w:val="0"/>
                <w:numId w:val="4"/>
              </w:numPr>
              <w:tabs>
                <w:tab w:val="clear" w:pos="360"/>
                <w:tab w:val="num" w:pos="462"/>
              </w:tabs>
              <w:snapToGrid w:val="0"/>
              <w:spacing w:line="300" w:lineRule="auto"/>
              <w:ind w:left="462" w:hanging="426"/>
              <w:jc w:val="both"/>
              <w:rPr>
                <w:rFonts w:eastAsia="標楷體"/>
                <w:kern w:val="0"/>
              </w:rPr>
            </w:pPr>
            <w:r w:rsidRPr="001D1426">
              <w:rPr>
                <w:rFonts w:eastAsia="標楷體" w:hint="eastAsia"/>
                <w:kern w:val="0"/>
              </w:rPr>
              <w:t>圳體以多孔隙砌石為原則，護欄要穿越性設計，加強水岸廣場、步道、複層植栽或綠籬以維沿岸步道安全。</w:t>
            </w:r>
          </w:p>
          <w:p w:rsidR="00D518C9" w:rsidRDefault="00D518C9" w:rsidP="00894939">
            <w:pPr>
              <w:numPr>
                <w:ilvl w:val="0"/>
                <w:numId w:val="4"/>
              </w:numPr>
              <w:tabs>
                <w:tab w:val="clear" w:pos="360"/>
                <w:tab w:val="num" w:pos="462"/>
              </w:tabs>
              <w:snapToGrid w:val="0"/>
              <w:spacing w:line="300" w:lineRule="auto"/>
              <w:ind w:left="462" w:hanging="426"/>
              <w:jc w:val="both"/>
              <w:rPr>
                <w:rFonts w:eastAsia="標楷體"/>
                <w:kern w:val="0"/>
              </w:rPr>
            </w:pPr>
            <w:r w:rsidRPr="001D1426">
              <w:rPr>
                <w:rFonts w:eastAsia="標楷體" w:hint="eastAsia"/>
                <w:kern w:val="0"/>
              </w:rPr>
              <w:t>加強</w:t>
            </w:r>
            <w:r>
              <w:rPr>
                <w:rFonts w:eastAsia="標楷體" w:hint="eastAsia"/>
                <w:kern w:val="0"/>
              </w:rPr>
              <w:t>水</w:t>
            </w:r>
            <w:r w:rsidRPr="001D1426">
              <w:rPr>
                <w:rFonts w:eastAsia="標楷體" w:hint="eastAsia"/>
                <w:kern w:val="0"/>
              </w:rPr>
              <w:t>圳的系統性及其與週邊社</w:t>
            </w:r>
            <w:r>
              <w:rPr>
                <w:rFonts w:eastAsia="標楷體" w:hint="eastAsia"/>
                <w:kern w:val="0"/>
              </w:rPr>
              <w:t>區</w:t>
            </w:r>
            <w:r w:rsidRPr="001D1426">
              <w:rPr>
                <w:rFonts w:eastAsia="標楷體" w:hint="eastAsia"/>
                <w:kern w:val="0"/>
              </w:rPr>
              <w:t>居民使用空間型態分析，創造休憩空間。</w:t>
            </w:r>
          </w:p>
          <w:p w:rsidR="00D518C9" w:rsidRPr="007E0E0C" w:rsidRDefault="00D518C9" w:rsidP="00894939">
            <w:pPr>
              <w:numPr>
                <w:ilvl w:val="0"/>
                <w:numId w:val="4"/>
              </w:numPr>
              <w:tabs>
                <w:tab w:val="clear" w:pos="360"/>
                <w:tab w:val="num" w:pos="462"/>
              </w:tabs>
              <w:snapToGrid w:val="0"/>
              <w:spacing w:line="300" w:lineRule="auto"/>
              <w:ind w:left="462" w:hanging="426"/>
              <w:jc w:val="both"/>
              <w:rPr>
                <w:rFonts w:eastAsia="標楷體"/>
                <w:kern w:val="0"/>
              </w:rPr>
            </w:pPr>
            <w:r>
              <w:rPr>
                <w:rFonts w:eastAsia="標楷體" w:hint="eastAsia"/>
                <w:kern w:val="0"/>
              </w:rPr>
              <w:lastRenderedPageBreak/>
              <w:t>本案縣政</w:t>
            </w:r>
            <w:r w:rsidR="00540A70">
              <w:rPr>
                <w:rFonts w:eastAsia="標楷體" w:hint="eastAsia"/>
                <w:kern w:val="0"/>
              </w:rPr>
              <w:t>府</w:t>
            </w:r>
            <w:r>
              <w:rPr>
                <w:rFonts w:eastAsia="標楷體" w:hint="eastAsia"/>
                <w:kern w:val="0"/>
              </w:rPr>
              <w:t>提案水綠景觀改善計畫總經費</w:t>
            </w:r>
            <w:r>
              <w:rPr>
                <w:rFonts w:eastAsia="標楷體" w:hint="eastAsia"/>
                <w:kern w:val="0"/>
              </w:rPr>
              <w:t>6000</w:t>
            </w:r>
            <w:r>
              <w:rPr>
                <w:rFonts w:eastAsia="標楷體" w:hint="eastAsia"/>
                <w:kern w:val="0"/>
              </w:rPr>
              <w:t>萬，</w:t>
            </w:r>
            <w:r w:rsidRPr="002F68B0">
              <w:rPr>
                <w:rFonts w:eastAsia="標楷體" w:hAnsi="標楷體"/>
              </w:rPr>
              <w:t>中央補助款</w:t>
            </w:r>
            <w:r>
              <w:rPr>
                <w:rFonts w:eastAsia="標楷體" w:hint="eastAsia"/>
              </w:rPr>
              <w:t>5340</w:t>
            </w:r>
            <w:r>
              <w:rPr>
                <w:rFonts w:eastAsia="標楷體" w:hint="eastAsia"/>
              </w:rPr>
              <w:t>萬</w:t>
            </w:r>
            <w:r w:rsidRPr="002F68B0">
              <w:rPr>
                <w:rFonts w:eastAsia="標楷體" w:hAnsi="標楷體"/>
              </w:rPr>
              <w:t>元，地方</w:t>
            </w:r>
            <w:r>
              <w:rPr>
                <w:rFonts w:eastAsia="標楷體" w:hAnsi="標楷體" w:hint="eastAsia"/>
              </w:rPr>
              <w:t>配合款</w:t>
            </w:r>
            <w:r>
              <w:rPr>
                <w:rFonts w:eastAsia="標楷體" w:hint="eastAsia"/>
              </w:rPr>
              <w:t>660</w:t>
            </w:r>
            <w:r>
              <w:rPr>
                <w:rFonts w:eastAsia="標楷體" w:hint="eastAsia"/>
              </w:rPr>
              <w:t>萬</w:t>
            </w:r>
            <w:r w:rsidRPr="002F68B0">
              <w:rPr>
                <w:rFonts w:eastAsia="標楷體" w:hAnsi="標楷體"/>
              </w:rPr>
              <w:t>元</w:t>
            </w:r>
            <w:r w:rsidR="00540A70">
              <w:rPr>
                <w:rFonts w:eastAsia="標楷體" w:hAnsi="標楷體" w:hint="eastAsia"/>
              </w:rPr>
              <w:t>；</w:t>
            </w:r>
            <w:r>
              <w:rPr>
                <w:rFonts w:eastAsia="標楷體" w:hAnsi="標楷體" w:hint="eastAsia"/>
              </w:rPr>
              <w:t>預估整體規劃及基本設計費</w:t>
            </w:r>
            <w:r>
              <w:rPr>
                <w:rFonts w:eastAsia="標楷體" w:hAnsi="標楷體" w:hint="eastAsia"/>
              </w:rPr>
              <w:t>258</w:t>
            </w:r>
            <w:r>
              <w:rPr>
                <w:rFonts w:eastAsia="標楷體" w:hAnsi="標楷體" w:hint="eastAsia"/>
              </w:rPr>
              <w:t>萬元，細部設計及監造費</w:t>
            </w:r>
            <w:r>
              <w:rPr>
                <w:rFonts w:eastAsia="標楷體" w:hAnsi="標楷體" w:hint="eastAsia"/>
              </w:rPr>
              <w:t>198</w:t>
            </w:r>
            <w:r>
              <w:rPr>
                <w:rFonts w:eastAsia="標楷體" w:hAnsi="標楷體" w:hint="eastAsia"/>
              </w:rPr>
              <w:t>萬元，工程費</w:t>
            </w:r>
            <w:r>
              <w:rPr>
                <w:rFonts w:eastAsia="標楷體" w:hAnsi="標楷體" w:hint="eastAsia"/>
              </w:rPr>
              <w:t>5,544</w:t>
            </w:r>
            <w:r>
              <w:rPr>
                <w:rFonts w:eastAsia="標楷體" w:hAnsi="標楷體" w:hint="eastAsia"/>
              </w:rPr>
              <w:t>萬元，</w:t>
            </w:r>
            <w:r w:rsidRPr="00E75041">
              <w:rPr>
                <w:rFonts w:eastAsia="標楷體" w:hAnsi="標楷體"/>
                <w:color w:val="000000"/>
              </w:rPr>
              <w:t>初步同意暫匡，</w:t>
            </w:r>
            <w:r w:rsidRPr="00E75041">
              <w:rPr>
                <w:rFonts w:eastAsia="標楷體"/>
              </w:rPr>
              <w:t>惟實際核定數額，以後續</w:t>
            </w:r>
            <w:r>
              <w:rPr>
                <w:rFonts w:eastAsia="標楷體"/>
              </w:rPr>
              <w:t>設計</w:t>
            </w:r>
            <w:r w:rsidRPr="00E75041">
              <w:rPr>
                <w:rFonts w:eastAsia="標楷體"/>
              </w:rPr>
              <w:t>審查核定數為準</w:t>
            </w:r>
            <w:r>
              <w:rPr>
                <w:rFonts w:eastAsia="標楷體" w:hAnsi="標楷體" w:hint="eastAsia"/>
              </w:rPr>
              <w:t>。</w:t>
            </w: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Pr="00A95278" w:rsidRDefault="007E64D0" w:rsidP="007E0E0C">
            <w:pPr>
              <w:snapToGrid w:val="0"/>
              <w:spacing w:line="300" w:lineRule="auto"/>
              <w:jc w:val="both"/>
              <w:rPr>
                <w:rFonts w:eastAsia="標楷體"/>
                <w:kern w:val="0"/>
              </w:rPr>
            </w:pPr>
          </w:p>
        </w:tc>
        <w:tc>
          <w:tcPr>
            <w:tcW w:w="1428" w:type="dxa"/>
          </w:tcPr>
          <w:p w:rsidR="00D518C9" w:rsidRPr="002F68B0" w:rsidRDefault="00D518C9" w:rsidP="007E0E0C">
            <w:pPr>
              <w:jc w:val="center"/>
              <w:rPr>
                <w:b/>
                <w:bCs/>
              </w:rPr>
            </w:pPr>
            <w:r>
              <w:rPr>
                <w:rFonts w:hint="eastAsia"/>
                <w:b/>
                <w:bCs/>
              </w:rPr>
              <w:lastRenderedPageBreak/>
              <w:t>6</w:t>
            </w:r>
            <w:r w:rsidRPr="002F68B0">
              <w:rPr>
                <w:b/>
                <w:bCs/>
              </w:rPr>
              <w:t>0,000,000</w:t>
            </w:r>
          </w:p>
        </w:tc>
        <w:tc>
          <w:tcPr>
            <w:tcW w:w="1592" w:type="dxa"/>
          </w:tcPr>
          <w:p w:rsidR="00D518C9" w:rsidRPr="002F68B0" w:rsidRDefault="00D518C9" w:rsidP="007E0E0C">
            <w:pPr>
              <w:jc w:val="center"/>
              <w:rPr>
                <w:b/>
                <w:bCs/>
              </w:rPr>
            </w:pPr>
            <w:r>
              <w:rPr>
                <w:rFonts w:hint="eastAsia"/>
                <w:b/>
                <w:bCs/>
              </w:rPr>
              <w:t>53</w:t>
            </w:r>
            <w:r>
              <w:rPr>
                <w:b/>
                <w:bCs/>
              </w:rPr>
              <w:t>,</w:t>
            </w:r>
            <w:r>
              <w:rPr>
                <w:rFonts w:hint="eastAsia"/>
                <w:b/>
                <w:bCs/>
              </w:rPr>
              <w:t>4</w:t>
            </w:r>
            <w:r w:rsidRPr="002F68B0">
              <w:rPr>
                <w:b/>
                <w:bCs/>
              </w:rPr>
              <w:t>00,000</w:t>
            </w:r>
          </w:p>
        </w:tc>
        <w:tc>
          <w:tcPr>
            <w:tcW w:w="1701" w:type="dxa"/>
          </w:tcPr>
          <w:p w:rsidR="00D518C9" w:rsidRPr="002F68B0" w:rsidRDefault="00D518C9" w:rsidP="007E0E0C">
            <w:pPr>
              <w:jc w:val="center"/>
              <w:rPr>
                <w:b/>
                <w:bCs/>
              </w:rPr>
            </w:pPr>
            <w:r>
              <w:rPr>
                <w:rFonts w:hint="eastAsia"/>
                <w:b/>
                <w:bCs/>
              </w:rPr>
              <w:t>2,296,200</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臺中市</w:t>
            </w:r>
          </w:p>
        </w:tc>
        <w:tc>
          <w:tcPr>
            <w:tcW w:w="1417" w:type="dxa"/>
          </w:tcPr>
          <w:p w:rsidR="00D518C9" w:rsidRPr="002F68B0" w:rsidRDefault="00D518C9" w:rsidP="00BC2F61">
            <w:pPr>
              <w:rPr>
                <w:rFonts w:eastAsia="標楷體"/>
                <w:b/>
                <w:bCs/>
              </w:rPr>
            </w:pPr>
            <w:r w:rsidRPr="007B5743">
              <w:rPr>
                <w:rFonts w:eastAsia="標楷體" w:hAnsi="標楷體" w:hint="eastAsia"/>
                <w:b/>
                <w:bCs/>
              </w:rPr>
              <w:t>臺中市城南之心計畫（第二期）</w:t>
            </w:r>
          </w:p>
        </w:tc>
        <w:tc>
          <w:tcPr>
            <w:tcW w:w="1418" w:type="dxa"/>
          </w:tcPr>
          <w:p w:rsidR="00D518C9" w:rsidRPr="002F68B0" w:rsidRDefault="00D518C9" w:rsidP="00BC2F61">
            <w:pPr>
              <w:jc w:val="center"/>
              <w:rPr>
                <w:b/>
                <w:bCs/>
              </w:rPr>
            </w:pPr>
            <w:r>
              <w:rPr>
                <w:rFonts w:hint="eastAsia"/>
                <w:b/>
                <w:bCs/>
              </w:rPr>
              <w:t>75,95</w:t>
            </w:r>
            <w:r w:rsidRPr="002F68B0">
              <w:rPr>
                <w:b/>
                <w:bCs/>
              </w:rPr>
              <w:t>0,000</w:t>
            </w:r>
          </w:p>
        </w:tc>
        <w:tc>
          <w:tcPr>
            <w:tcW w:w="1500" w:type="dxa"/>
          </w:tcPr>
          <w:p w:rsidR="00D518C9" w:rsidRPr="002F68B0" w:rsidRDefault="00D518C9" w:rsidP="00BC2F61">
            <w:pPr>
              <w:jc w:val="center"/>
              <w:rPr>
                <w:b/>
                <w:bCs/>
              </w:rPr>
            </w:pPr>
            <w:r>
              <w:rPr>
                <w:rFonts w:hint="eastAsia"/>
                <w:b/>
                <w:bCs/>
              </w:rPr>
              <w:t>60</w:t>
            </w:r>
            <w:r>
              <w:rPr>
                <w:b/>
                <w:bCs/>
              </w:rPr>
              <w:t>,</w:t>
            </w:r>
            <w:r>
              <w:rPr>
                <w:rFonts w:hint="eastAsia"/>
                <w:b/>
                <w:bCs/>
              </w:rPr>
              <w:t>000</w:t>
            </w:r>
            <w:r w:rsidRPr="002F68B0">
              <w:rPr>
                <w:b/>
                <w:bCs/>
              </w:rPr>
              <w:t>,000</w:t>
            </w:r>
          </w:p>
        </w:tc>
        <w:tc>
          <w:tcPr>
            <w:tcW w:w="1477" w:type="dxa"/>
          </w:tcPr>
          <w:p w:rsidR="00D518C9" w:rsidRPr="002F68B0" w:rsidRDefault="00D518C9" w:rsidP="00BC2F61">
            <w:pPr>
              <w:jc w:val="center"/>
              <w:rPr>
                <w:b/>
                <w:bCs/>
              </w:rPr>
            </w:pPr>
            <w:r>
              <w:rPr>
                <w:rFonts w:hint="eastAsia"/>
                <w:b/>
                <w:bCs/>
              </w:rPr>
              <w:t>15</w:t>
            </w:r>
            <w:r>
              <w:rPr>
                <w:b/>
                <w:bCs/>
              </w:rPr>
              <w:t>,</w:t>
            </w:r>
            <w:r>
              <w:rPr>
                <w:rFonts w:hint="eastAsia"/>
                <w:b/>
                <w:bCs/>
              </w:rPr>
              <w:t>950</w:t>
            </w:r>
            <w:r w:rsidRPr="002F68B0">
              <w:rPr>
                <w:b/>
                <w:bCs/>
              </w:rPr>
              <w:t>,000</w:t>
            </w:r>
          </w:p>
        </w:tc>
        <w:tc>
          <w:tcPr>
            <w:tcW w:w="4394" w:type="dxa"/>
          </w:tcPr>
          <w:p w:rsidR="00D518C9" w:rsidRPr="002F68B0" w:rsidRDefault="00D518C9" w:rsidP="00894939">
            <w:pPr>
              <w:numPr>
                <w:ilvl w:val="0"/>
                <w:numId w:val="35"/>
              </w:numPr>
              <w:jc w:val="both"/>
              <w:rPr>
                <w:rFonts w:eastAsia="標楷體"/>
              </w:rPr>
            </w:pPr>
            <w:r w:rsidRPr="007E64D0">
              <w:rPr>
                <w:rFonts w:eastAsia="標楷體"/>
              </w:rPr>
              <w:t>本案原則支持；</w:t>
            </w:r>
            <w:r w:rsidRPr="007E64D0">
              <w:rPr>
                <w:rFonts w:eastAsia="標楷體" w:hint="eastAsia"/>
              </w:rPr>
              <w:t>本計畫</w:t>
            </w:r>
            <w:r w:rsidRPr="007E64D0">
              <w:rPr>
                <w:rFonts w:eastAsia="標楷體"/>
              </w:rPr>
              <w:t>同意匡列計畫總經費</w:t>
            </w:r>
            <w:r>
              <w:rPr>
                <w:rFonts w:eastAsia="標楷體" w:hint="eastAsia"/>
              </w:rPr>
              <w:t>7,595</w:t>
            </w:r>
            <w:r>
              <w:rPr>
                <w:rFonts w:eastAsia="標楷體" w:hint="eastAsia"/>
              </w:rPr>
              <w:t>萬</w:t>
            </w:r>
            <w:r w:rsidRPr="007E64D0">
              <w:rPr>
                <w:rFonts w:eastAsia="標楷體"/>
              </w:rPr>
              <w:t>元</w:t>
            </w:r>
            <w:r w:rsidRPr="002F68B0">
              <w:rPr>
                <w:rFonts w:eastAsia="標楷體"/>
              </w:rPr>
              <w:t>(</w:t>
            </w:r>
            <w:r w:rsidRPr="007E64D0">
              <w:rPr>
                <w:rFonts w:eastAsia="標楷體"/>
              </w:rPr>
              <w:t>中央補助款</w:t>
            </w:r>
            <w:r>
              <w:rPr>
                <w:rFonts w:eastAsia="標楷體" w:hint="eastAsia"/>
              </w:rPr>
              <w:t>6,000</w:t>
            </w:r>
            <w:r>
              <w:rPr>
                <w:rFonts w:eastAsia="標楷體" w:hint="eastAsia"/>
              </w:rPr>
              <w:t>萬</w:t>
            </w:r>
            <w:r w:rsidRPr="007E64D0">
              <w:rPr>
                <w:rFonts w:eastAsia="標楷體"/>
              </w:rPr>
              <w:t>元，地方配合款</w:t>
            </w:r>
            <w:r>
              <w:rPr>
                <w:rFonts w:eastAsia="標楷體" w:hint="eastAsia"/>
              </w:rPr>
              <w:t>1,595</w:t>
            </w:r>
            <w:r>
              <w:rPr>
                <w:rFonts w:eastAsia="標楷體" w:hint="eastAsia"/>
              </w:rPr>
              <w:t>萬</w:t>
            </w:r>
            <w:r w:rsidRPr="007E64D0">
              <w:rPr>
                <w:rFonts w:eastAsia="標楷體"/>
              </w:rPr>
              <w:t>元</w:t>
            </w:r>
            <w:r w:rsidRPr="002F68B0">
              <w:rPr>
                <w:rFonts w:eastAsia="標楷體"/>
              </w:rPr>
              <w:t>)</w:t>
            </w:r>
            <w:r w:rsidRPr="007E64D0">
              <w:rPr>
                <w:rFonts w:eastAsia="標楷體"/>
              </w:rPr>
              <w:t xml:space="preserve"> </w:t>
            </w:r>
            <w:r w:rsidRPr="007E64D0">
              <w:rPr>
                <w:rFonts w:eastAsia="標楷體"/>
              </w:rPr>
              <w:t>；本次核定規劃設計費</w:t>
            </w:r>
            <w:r w:rsidRPr="007E64D0">
              <w:rPr>
                <w:rFonts w:eastAsia="標楷體" w:hint="eastAsia"/>
              </w:rPr>
              <w:t>320</w:t>
            </w:r>
            <w:r w:rsidRPr="007E64D0">
              <w:rPr>
                <w:rFonts w:eastAsia="標楷體"/>
              </w:rPr>
              <w:t>萬元，中央補助</w:t>
            </w:r>
            <w:r w:rsidRPr="007E64D0">
              <w:rPr>
                <w:rFonts w:eastAsia="標楷體" w:hint="eastAsia"/>
              </w:rPr>
              <w:t>252</w:t>
            </w:r>
            <w:r w:rsidRPr="007E64D0">
              <w:rPr>
                <w:rFonts w:eastAsia="標楷體"/>
              </w:rPr>
              <w:t>萬</w:t>
            </w:r>
            <w:r w:rsidRPr="007E64D0">
              <w:rPr>
                <w:rFonts w:eastAsia="標楷體" w:hint="eastAsia"/>
              </w:rPr>
              <w:t>8,000</w:t>
            </w:r>
            <w:r w:rsidRPr="007E64D0">
              <w:rPr>
                <w:rFonts w:eastAsia="標楷體"/>
              </w:rPr>
              <w:t>元，地方配合</w:t>
            </w:r>
            <w:r w:rsidRPr="007E64D0">
              <w:rPr>
                <w:rFonts w:eastAsia="標楷體" w:hint="eastAsia"/>
              </w:rPr>
              <w:t>47</w:t>
            </w:r>
            <w:r w:rsidRPr="007E64D0">
              <w:rPr>
                <w:rFonts w:eastAsia="標楷體"/>
              </w:rPr>
              <w:t>萬</w:t>
            </w:r>
            <w:r w:rsidRPr="007E64D0">
              <w:rPr>
                <w:rFonts w:eastAsia="標楷體" w:hint="eastAsia"/>
              </w:rPr>
              <w:t>2,000</w:t>
            </w:r>
            <w:r w:rsidRPr="007E64D0">
              <w:rPr>
                <w:rFonts w:eastAsia="標楷體"/>
              </w:rPr>
              <w:t>元；</w:t>
            </w:r>
            <w:r w:rsidRPr="00E75041">
              <w:rPr>
                <w:rFonts w:eastAsia="標楷體"/>
              </w:rPr>
              <w:t>惟實際核定數額，以後續</w:t>
            </w:r>
            <w:r>
              <w:rPr>
                <w:rFonts w:eastAsia="標楷體"/>
              </w:rPr>
              <w:t>設計</w:t>
            </w:r>
            <w:r w:rsidRPr="00E75041">
              <w:rPr>
                <w:rFonts w:eastAsia="標楷體"/>
              </w:rPr>
              <w:t>審查核定數為準，並據以調整個案規劃設計及後續監造費與工程費。</w:t>
            </w:r>
          </w:p>
          <w:p w:rsidR="00D518C9" w:rsidRPr="007E64D0" w:rsidRDefault="00D518C9" w:rsidP="00894939">
            <w:pPr>
              <w:numPr>
                <w:ilvl w:val="0"/>
                <w:numId w:val="35"/>
              </w:numPr>
              <w:jc w:val="both"/>
              <w:rPr>
                <w:rFonts w:eastAsia="標楷體"/>
              </w:rPr>
            </w:pPr>
            <w:r w:rsidRPr="007E64D0">
              <w:rPr>
                <w:rFonts w:eastAsia="標楷體"/>
              </w:rPr>
              <w:t>請</w:t>
            </w:r>
            <w:r w:rsidRPr="007E64D0">
              <w:rPr>
                <w:rFonts w:eastAsia="標楷體" w:hint="eastAsia"/>
              </w:rPr>
              <w:t>市</w:t>
            </w:r>
            <w:r w:rsidRPr="007E64D0">
              <w:rPr>
                <w:rFonts w:eastAsia="標楷體"/>
              </w:rPr>
              <w:t>政府依以下意見調整修正：</w:t>
            </w:r>
          </w:p>
          <w:p w:rsidR="00D518C9" w:rsidRPr="005B5408" w:rsidRDefault="00D518C9" w:rsidP="00894939">
            <w:pPr>
              <w:numPr>
                <w:ilvl w:val="0"/>
                <w:numId w:val="12"/>
              </w:numPr>
              <w:tabs>
                <w:tab w:val="clear" w:pos="360"/>
                <w:tab w:val="num" w:pos="462"/>
              </w:tabs>
              <w:snapToGrid w:val="0"/>
              <w:spacing w:line="300" w:lineRule="auto"/>
              <w:ind w:left="462" w:hanging="284"/>
              <w:jc w:val="both"/>
              <w:rPr>
                <w:rFonts w:eastAsia="標楷體"/>
                <w:kern w:val="0"/>
              </w:rPr>
            </w:pPr>
            <w:r w:rsidRPr="007B5743">
              <w:rPr>
                <w:rFonts w:eastAsia="標楷體" w:hAnsi="標楷體" w:hint="eastAsia"/>
              </w:rPr>
              <w:t>本計畫係城南之心計畫一期之延續，規劃內容能善用園道系統及</w:t>
            </w:r>
            <w:r>
              <w:rPr>
                <w:rFonts w:eastAsia="標楷體" w:hAnsi="標楷體" w:hint="eastAsia"/>
              </w:rPr>
              <w:t>周邊綠地和開放空間美化環境、改善都市微氣候，值得肯定並樂觀其成，</w:t>
            </w:r>
            <w:r w:rsidRPr="007B5743">
              <w:rPr>
                <w:rFonts w:eastAsia="標楷體" w:hAnsi="標楷體" w:hint="eastAsia"/>
              </w:rPr>
              <w:t>請補充說明是否有後續擴充計畫？</w:t>
            </w:r>
          </w:p>
          <w:p w:rsidR="00D518C9" w:rsidRPr="005D7400" w:rsidRDefault="00D518C9" w:rsidP="00894939">
            <w:pPr>
              <w:numPr>
                <w:ilvl w:val="0"/>
                <w:numId w:val="12"/>
              </w:numPr>
              <w:tabs>
                <w:tab w:val="clear" w:pos="360"/>
                <w:tab w:val="num" w:pos="462"/>
              </w:tabs>
              <w:snapToGrid w:val="0"/>
              <w:spacing w:line="300" w:lineRule="auto"/>
              <w:ind w:left="462" w:hanging="284"/>
              <w:jc w:val="both"/>
              <w:rPr>
                <w:rFonts w:eastAsia="標楷體" w:hAnsi="標楷體"/>
                <w:kern w:val="0"/>
              </w:rPr>
            </w:pPr>
            <w:r w:rsidRPr="005D7400">
              <w:rPr>
                <w:rFonts w:eastAsia="標楷體" w:hAnsi="標楷體" w:hint="eastAsia"/>
              </w:rPr>
              <w:t>請補充說明第一期園道設計準則及第一期執行情形，</w:t>
            </w:r>
            <w:r>
              <w:rPr>
                <w:rFonts w:eastAsia="標楷體" w:hAnsi="標楷體" w:hint="eastAsia"/>
              </w:rPr>
              <w:t>本案結合</w:t>
            </w:r>
            <w:r>
              <w:rPr>
                <w:rFonts w:eastAsia="標楷體" w:hAnsi="標楷體" w:hint="eastAsia"/>
              </w:rPr>
              <w:t>SDGs</w:t>
            </w:r>
            <w:r>
              <w:rPr>
                <w:rFonts w:eastAsia="標楷體" w:hAnsi="標楷體" w:hint="eastAsia"/>
              </w:rPr>
              <w:t>指標有何前瞻設計作法，鋪面無障礙、植栽設計等，於本案二期計畫如何落實應用，應有整體考量。</w:t>
            </w:r>
          </w:p>
          <w:p w:rsidR="00D518C9" w:rsidRPr="006947F7" w:rsidRDefault="00D518C9" w:rsidP="00894939">
            <w:pPr>
              <w:numPr>
                <w:ilvl w:val="0"/>
                <w:numId w:val="12"/>
              </w:numPr>
              <w:tabs>
                <w:tab w:val="clear" w:pos="360"/>
                <w:tab w:val="num" w:pos="462"/>
              </w:tabs>
              <w:snapToGrid w:val="0"/>
              <w:spacing w:line="300" w:lineRule="auto"/>
              <w:ind w:left="462" w:hanging="284"/>
              <w:jc w:val="both"/>
              <w:rPr>
                <w:rFonts w:eastAsia="標楷體" w:hAnsi="標楷體"/>
              </w:rPr>
            </w:pPr>
            <w:r w:rsidRPr="005D7400">
              <w:rPr>
                <w:rFonts w:eastAsia="標楷體" w:hAnsi="標楷體" w:hint="eastAsia"/>
              </w:rPr>
              <w:t>計畫範圍之環境屬性係以園道（興大、忠明）為基底的帶狀空間，串聯周邊學校（興大附農、信義國小）、公園（健康公園）及興大一村人行道。建議應透過</w:t>
            </w:r>
            <w:r w:rsidR="006947F7" w:rsidRPr="006947F7">
              <w:rPr>
                <w:rFonts w:eastAsia="標楷體" w:hAnsi="標楷體"/>
              </w:rPr>
              <w:t>「</w:t>
            </w:r>
            <w:r w:rsidR="006947F7" w:rsidRPr="005D7400">
              <w:rPr>
                <w:rFonts w:eastAsia="標楷體" w:hAnsi="標楷體" w:hint="eastAsia"/>
              </w:rPr>
              <w:t>系統</w:t>
            </w:r>
            <w:r w:rsidR="006947F7" w:rsidRPr="006947F7">
              <w:rPr>
                <w:rFonts w:eastAsia="標楷體" w:hAnsi="標楷體"/>
              </w:rPr>
              <w:t>」</w:t>
            </w:r>
            <w:r w:rsidRPr="005D7400">
              <w:rPr>
                <w:rFonts w:eastAsia="標楷體" w:hAnsi="標楷體" w:hint="eastAsia"/>
              </w:rPr>
              <w:t>概念，研擬設計準則，包括街道傢俱、解說設施、安全隔離設施、綠美化植栽等系統，俾全線風貌能</w:t>
            </w:r>
            <w:r w:rsidR="006947F7" w:rsidRPr="006947F7">
              <w:rPr>
                <w:rFonts w:eastAsia="標楷體" w:hAnsi="標楷體"/>
              </w:rPr>
              <w:t>「</w:t>
            </w:r>
            <w:r w:rsidR="006947F7" w:rsidRPr="005D7400">
              <w:rPr>
                <w:rFonts w:eastAsia="標楷體" w:hAnsi="標楷體" w:hint="eastAsia"/>
              </w:rPr>
              <w:t>同中求異、異中求同</w:t>
            </w:r>
            <w:r w:rsidR="006947F7" w:rsidRPr="006947F7">
              <w:rPr>
                <w:rFonts w:eastAsia="標楷體" w:hAnsi="標楷體"/>
              </w:rPr>
              <w:t>」</w:t>
            </w:r>
            <w:r w:rsidR="006947F7" w:rsidRPr="006947F7">
              <w:rPr>
                <w:rFonts w:eastAsia="標楷體" w:hAnsi="標楷體" w:hint="eastAsia"/>
              </w:rPr>
              <w:t>。</w:t>
            </w:r>
          </w:p>
          <w:p w:rsidR="00D518C9" w:rsidRPr="00590B1D" w:rsidRDefault="00D518C9" w:rsidP="00894939">
            <w:pPr>
              <w:numPr>
                <w:ilvl w:val="0"/>
                <w:numId w:val="12"/>
              </w:numPr>
              <w:tabs>
                <w:tab w:val="clear" w:pos="360"/>
                <w:tab w:val="num" w:pos="462"/>
              </w:tabs>
              <w:snapToGrid w:val="0"/>
              <w:spacing w:line="300" w:lineRule="auto"/>
              <w:ind w:left="462" w:hanging="284"/>
              <w:jc w:val="both"/>
              <w:rPr>
                <w:rFonts w:eastAsia="標楷體" w:hAnsi="標楷體"/>
                <w:kern w:val="0"/>
              </w:rPr>
            </w:pPr>
            <w:r w:rsidRPr="00AB21B8">
              <w:rPr>
                <w:rFonts w:eastAsia="標楷體" w:hAnsi="標楷體" w:hint="eastAsia"/>
              </w:rPr>
              <w:t>本（第二期）興</w:t>
            </w:r>
            <w:r>
              <w:rPr>
                <w:rFonts w:eastAsia="標楷體" w:hAnsi="標楷體" w:hint="eastAsia"/>
              </w:rPr>
              <w:t>大附農、興大園道、南和園道、園二園道、健康公園及信義國小，學校圍牆通透化，園道</w:t>
            </w:r>
            <w:r w:rsidRPr="00AB21B8">
              <w:rPr>
                <w:rFonts w:eastAsia="標楷體" w:hAnsi="標楷體" w:hint="eastAsia"/>
              </w:rPr>
              <w:t>鋪面，園道植栽現況如何？植栽多樣性不足還是植栽景觀特色不足</w:t>
            </w:r>
            <w:r>
              <w:rPr>
                <w:rFonts w:eastAsia="標楷體" w:hAnsi="標楷體" w:hint="eastAsia"/>
              </w:rPr>
              <w:t>，如何改善應於規劃設計階段提出</w:t>
            </w:r>
            <w:r w:rsidRPr="00156E70">
              <w:rPr>
                <w:rFonts w:eastAsia="標楷體" w:hAnsi="標楷體" w:hint="eastAsia"/>
              </w:rPr>
              <w:t>具體作法</w:t>
            </w:r>
            <w:r>
              <w:rPr>
                <w:rFonts w:eastAsia="標楷體" w:hAnsi="標楷體" w:hint="eastAsia"/>
              </w:rPr>
              <w:t>。</w:t>
            </w:r>
          </w:p>
          <w:p w:rsidR="00D518C9" w:rsidRDefault="00D518C9" w:rsidP="00894939">
            <w:pPr>
              <w:numPr>
                <w:ilvl w:val="0"/>
                <w:numId w:val="12"/>
              </w:numPr>
              <w:tabs>
                <w:tab w:val="clear" w:pos="360"/>
                <w:tab w:val="num" w:pos="462"/>
              </w:tabs>
              <w:snapToGrid w:val="0"/>
              <w:spacing w:line="300" w:lineRule="auto"/>
              <w:ind w:left="462" w:hanging="284"/>
              <w:jc w:val="both"/>
              <w:rPr>
                <w:rFonts w:eastAsia="標楷體"/>
                <w:kern w:val="0"/>
              </w:rPr>
            </w:pPr>
            <w:r w:rsidRPr="007B5743">
              <w:rPr>
                <w:rFonts w:eastAsia="標楷體" w:hAnsi="標楷體" w:hint="eastAsia"/>
              </w:rPr>
              <w:t>景觀植栽設計秉持生態多樣性原則及鄉土常綠喬木及落葉喬木錯落配置原則，以營造四季動態變化之城市景觀的意象。</w:t>
            </w:r>
          </w:p>
          <w:p w:rsidR="00D518C9" w:rsidRPr="007B5743" w:rsidRDefault="00D518C9" w:rsidP="00894939">
            <w:pPr>
              <w:numPr>
                <w:ilvl w:val="0"/>
                <w:numId w:val="12"/>
              </w:numPr>
              <w:tabs>
                <w:tab w:val="clear" w:pos="360"/>
                <w:tab w:val="num" w:pos="462"/>
              </w:tabs>
              <w:snapToGrid w:val="0"/>
              <w:spacing w:line="300" w:lineRule="auto"/>
              <w:ind w:left="462" w:hanging="284"/>
              <w:jc w:val="both"/>
              <w:rPr>
                <w:rFonts w:eastAsia="標楷體"/>
                <w:kern w:val="0"/>
              </w:rPr>
            </w:pPr>
            <w:r w:rsidRPr="007B5743">
              <w:rPr>
                <w:rFonts w:eastAsia="標楷體" w:hAnsi="標楷體" w:hint="eastAsia"/>
              </w:rPr>
              <w:t>植栽多樣性除喬木外，請加強複層植栽設計及維管。</w:t>
            </w:r>
          </w:p>
          <w:p w:rsidR="00D518C9" w:rsidRPr="00590B1D" w:rsidRDefault="00D518C9" w:rsidP="00894939">
            <w:pPr>
              <w:numPr>
                <w:ilvl w:val="0"/>
                <w:numId w:val="12"/>
              </w:numPr>
              <w:tabs>
                <w:tab w:val="clear" w:pos="360"/>
                <w:tab w:val="num" w:pos="462"/>
              </w:tabs>
              <w:snapToGrid w:val="0"/>
              <w:spacing w:line="300" w:lineRule="auto"/>
              <w:ind w:left="462" w:hanging="284"/>
              <w:jc w:val="both"/>
              <w:rPr>
                <w:rFonts w:eastAsia="標楷體"/>
                <w:kern w:val="0"/>
              </w:rPr>
            </w:pPr>
            <w:r>
              <w:rPr>
                <w:rFonts w:eastAsia="標楷體" w:hAnsi="標楷體" w:hint="eastAsia"/>
              </w:rPr>
              <w:t>植栽更新選用或</w:t>
            </w:r>
            <w:r w:rsidRPr="007B5743">
              <w:rPr>
                <w:rFonts w:eastAsia="標楷體" w:hAnsi="標楷體" w:hint="eastAsia"/>
              </w:rPr>
              <w:t>保留應有完整思考，多樣化</w:t>
            </w:r>
            <w:r>
              <w:rPr>
                <w:rFonts w:eastAsia="標楷體" w:hAnsi="標楷體" w:hint="eastAsia"/>
              </w:rPr>
              <w:t>、</w:t>
            </w:r>
            <w:r w:rsidRPr="007B5743">
              <w:rPr>
                <w:rFonts w:eastAsia="標楷體" w:hAnsi="標楷體" w:hint="eastAsia"/>
              </w:rPr>
              <w:t>複層化</w:t>
            </w:r>
            <w:r>
              <w:rPr>
                <w:rFonts w:eastAsia="標楷體" w:hAnsi="標楷體" w:hint="eastAsia"/>
              </w:rPr>
              <w:t>應</w:t>
            </w:r>
            <w:r w:rsidRPr="007B5743">
              <w:rPr>
                <w:rFonts w:eastAsia="標楷體" w:hAnsi="標楷體" w:hint="eastAsia"/>
              </w:rPr>
              <w:t>考量日後維管。</w:t>
            </w:r>
          </w:p>
          <w:p w:rsidR="00D518C9" w:rsidRPr="00590B1D" w:rsidRDefault="00D518C9" w:rsidP="00894939">
            <w:pPr>
              <w:numPr>
                <w:ilvl w:val="0"/>
                <w:numId w:val="12"/>
              </w:numPr>
              <w:tabs>
                <w:tab w:val="clear" w:pos="360"/>
                <w:tab w:val="num" w:pos="462"/>
              </w:tabs>
              <w:snapToGrid w:val="0"/>
              <w:spacing w:line="300" w:lineRule="auto"/>
              <w:ind w:left="462" w:hanging="284"/>
              <w:jc w:val="both"/>
              <w:rPr>
                <w:rFonts w:eastAsia="標楷體"/>
                <w:kern w:val="0"/>
              </w:rPr>
            </w:pPr>
            <w:r w:rsidRPr="007B5743">
              <w:rPr>
                <w:rFonts w:eastAsia="標楷體" w:hAnsi="標楷體" w:hint="eastAsia"/>
              </w:rPr>
              <w:t>計畫構想有關校園圍牆打開或退縮及街角環境改善之作為，立意良好，惟應於設計監造發包作業執行前取得校方同意支持。必要時，得請校方提供</w:t>
            </w:r>
            <w:r w:rsidR="006947F7" w:rsidRPr="006947F7">
              <w:rPr>
                <w:rFonts w:eastAsia="標楷體" w:hAnsi="標楷體"/>
              </w:rPr>
              <w:t>「</w:t>
            </w:r>
            <w:r w:rsidR="006947F7" w:rsidRPr="007B5743">
              <w:rPr>
                <w:rFonts w:eastAsia="標楷體" w:hAnsi="標楷體" w:hint="eastAsia"/>
              </w:rPr>
              <w:t>規劃設計所需注意事項</w:t>
            </w:r>
            <w:r w:rsidR="006947F7" w:rsidRPr="006947F7">
              <w:rPr>
                <w:rFonts w:eastAsia="標楷體" w:hAnsi="標楷體"/>
              </w:rPr>
              <w:t>」</w:t>
            </w:r>
            <w:r w:rsidRPr="007B5743">
              <w:rPr>
                <w:rFonts w:eastAsia="標楷體" w:hAnsi="標楷體" w:hint="eastAsia"/>
              </w:rPr>
              <w:t>及相關文資圖面供規劃設計單</w:t>
            </w:r>
            <w:r w:rsidRPr="007B5743">
              <w:rPr>
                <w:rFonts w:eastAsia="標楷體" w:hAnsi="標楷體" w:hint="eastAsia"/>
              </w:rPr>
              <w:lastRenderedPageBreak/>
              <w:t>位參考。</w:t>
            </w:r>
          </w:p>
          <w:p w:rsidR="00D518C9" w:rsidRPr="00590B1D" w:rsidRDefault="00D518C9" w:rsidP="00894939">
            <w:pPr>
              <w:numPr>
                <w:ilvl w:val="0"/>
                <w:numId w:val="12"/>
              </w:numPr>
              <w:tabs>
                <w:tab w:val="clear" w:pos="360"/>
                <w:tab w:val="num" w:pos="462"/>
              </w:tabs>
              <w:snapToGrid w:val="0"/>
              <w:spacing w:line="300" w:lineRule="auto"/>
              <w:ind w:left="462" w:hanging="284"/>
              <w:jc w:val="both"/>
              <w:rPr>
                <w:rFonts w:eastAsia="標楷體"/>
                <w:kern w:val="0"/>
              </w:rPr>
            </w:pPr>
            <w:r>
              <w:rPr>
                <w:rFonts w:eastAsia="標楷體" w:hAnsi="標楷體" w:hint="eastAsia"/>
              </w:rPr>
              <w:t>全區人行步道、行道樹植栽的整體性或區段特色</w:t>
            </w:r>
            <w:r w:rsidR="006947F7">
              <w:rPr>
                <w:rFonts w:eastAsia="標楷體" w:hAnsi="標楷體" w:hint="eastAsia"/>
              </w:rPr>
              <w:t>之規劃為何？一、二期間或其周遭有斷鏈未銜接成系統，如何處理？若還有</w:t>
            </w:r>
            <w:r w:rsidRPr="007B5743">
              <w:rPr>
                <w:rFonts w:eastAsia="標楷體" w:hAnsi="標楷體" w:hint="eastAsia"/>
              </w:rPr>
              <w:t>其他計畫，則</w:t>
            </w:r>
            <w:r w:rsidR="00751D7F">
              <w:rPr>
                <w:rFonts w:eastAsia="標楷體" w:hAnsi="標楷體" w:hint="eastAsia"/>
              </w:rPr>
              <w:t>應再</w:t>
            </w:r>
            <w:r w:rsidR="006947F7">
              <w:rPr>
                <w:rFonts w:eastAsia="標楷體" w:hAnsi="標楷體" w:hint="eastAsia"/>
              </w:rPr>
              <w:t>考量</w:t>
            </w:r>
            <w:r w:rsidRPr="007B5743">
              <w:rPr>
                <w:rFonts w:eastAsia="標楷體" w:hAnsi="標楷體" w:hint="eastAsia"/>
              </w:rPr>
              <w:t>有無一致性？</w:t>
            </w:r>
          </w:p>
          <w:p w:rsidR="00D518C9"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sidRPr="007B5743">
              <w:rPr>
                <w:rFonts w:eastAsia="標楷體" w:hAnsi="標楷體" w:hint="eastAsia"/>
              </w:rPr>
              <w:t>一、二期的整體思考，檢討修正空間。道路斷面空間配置及植栽生長空間應有整體考量。</w:t>
            </w:r>
          </w:p>
          <w:p w:rsidR="00D518C9" w:rsidRPr="00590B1D"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sidRPr="007B5743">
              <w:rPr>
                <w:rFonts w:eastAsia="標楷體" w:hAnsi="標楷體" w:hint="eastAsia"/>
              </w:rPr>
              <w:t>第一期和第二期的景觀設施工程材料及其色彩質地，應要統一設計管理原則，以免各式材料爭奇鬥豔，反而造成視覺景觀品質過於雜亂。</w:t>
            </w:r>
          </w:p>
          <w:p w:rsidR="00D518C9" w:rsidRPr="00590B1D"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sidRPr="00AB21B8">
              <w:rPr>
                <w:rFonts w:eastAsia="標楷體" w:hint="eastAsia"/>
                <w:kern w:val="0"/>
              </w:rPr>
              <w:t>設計宜採減法為原則</w:t>
            </w:r>
            <w:r w:rsidR="006947F7">
              <w:rPr>
                <w:rFonts w:eastAsia="標楷體" w:hint="eastAsia"/>
                <w:kern w:val="0"/>
              </w:rPr>
              <w:t>，或思考採減碳工法及</w:t>
            </w:r>
            <w:r>
              <w:rPr>
                <w:rFonts w:eastAsia="標楷體" w:hint="eastAsia"/>
                <w:kern w:val="0"/>
              </w:rPr>
              <w:t>技術</w:t>
            </w:r>
            <w:r w:rsidRPr="00AB21B8">
              <w:rPr>
                <w:rFonts w:eastAsia="標楷體" w:hint="eastAsia"/>
                <w:kern w:val="0"/>
              </w:rPr>
              <w:t>。</w:t>
            </w:r>
          </w:p>
          <w:p w:rsidR="00D518C9"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sidRPr="007B5743">
              <w:rPr>
                <w:rFonts w:eastAsia="標楷體" w:hAnsi="標楷體" w:hint="eastAsia"/>
              </w:rPr>
              <w:t>串接道路應以行人及自行車安全為首要考量。行穿線可加強美學元素；惟其圖案及色彩應簡單明確，避免過度設計，以免影響穿越者之安全。地區環境自明性亦需納入考量。</w:t>
            </w:r>
          </w:p>
          <w:p w:rsidR="00D518C9" w:rsidRDefault="00D518C9" w:rsidP="00894939">
            <w:pPr>
              <w:numPr>
                <w:ilvl w:val="0"/>
                <w:numId w:val="12"/>
              </w:numPr>
              <w:tabs>
                <w:tab w:val="clear" w:pos="360"/>
                <w:tab w:val="num" w:pos="462"/>
              </w:tabs>
              <w:snapToGrid w:val="0"/>
              <w:spacing w:line="300" w:lineRule="auto"/>
              <w:ind w:left="462" w:hanging="426"/>
              <w:jc w:val="both"/>
              <w:rPr>
                <w:rFonts w:eastAsia="標楷體" w:hAnsi="標楷體"/>
              </w:rPr>
            </w:pPr>
            <w:r>
              <w:rPr>
                <w:rFonts w:eastAsia="標楷體" w:hAnsi="標楷體" w:hint="eastAsia"/>
              </w:rPr>
              <w:t>規劃原則建議納入，無障礙環境營造及行穿線列入規劃設計重點</w:t>
            </w:r>
            <w:r w:rsidRPr="007B5743">
              <w:rPr>
                <w:rFonts w:eastAsia="標楷體" w:hAnsi="標楷體" w:hint="eastAsia"/>
              </w:rPr>
              <w:t>，使</w:t>
            </w:r>
            <w:r w:rsidR="006947F7" w:rsidRPr="006947F7">
              <w:rPr>
                <w:rFonts w:eastAsia="標楷體" w:hAnsi="標楷體"/>
              </w:rPr>
              <w:t>「</w:t>
            </w:r>
            <w:r w:rsidR="006947F7" w:rsidRPr="007B5743">
              <w:rPr>
                <w:rFonts w:eastAsia="標楷體" w:hAnsi="標楷體" w:hint="eastAsia"/>
              </w:rPr>
              <w:t>城南之心</w:t>
            </w:r>
            <w:r w:rsidR="006947F7" w:rsidRPr="006947F7">
              <w:rPr>
                <w:rFonts w:eastAsia="標楷體" w:hAnsi="標楷體"/>
              </w:rPr>
              <w:t>」</w:t>
            </w:r>
            <w:r w:rsidRPr="007B5743">
              <w:rPr>
                <w:rFonts w:eastAsia="標楷體" w:hAnsi="標楷體" w:hint="eastAsia"/>
              </w:rPr>
              <w:t>引領台中市朝向</w:t>
            </w:r>
            <w:r w:rsidR="006947F7" w:rsidRPr="006947F7">
              <w:rPr>
                <w:rFonts w:eastAsia="標楷體" w:hAnsi="標楷體"/>
              </w:rPr>
              <w:t>「</w:t>
            </w:r>
            <w:r w:rsidR="006947F7" w:rsidRPr="007B5743">
              <w:rPr>
                <w:rFonts w:eastAsia="標楷體" w:hAnsi="標楷體" w:hint="eastAsia"/>
              </w:rPr>
              <w:t>友善城市</w:t>
            </w:r>
            <w:r w:rsidR="006947F7" w:rsidRPr="006947F7">
              <w:rPr>
                <w:rFonts w:eastAsia="標楷體" w:hAnsi="標楷體"/>
              </w:rPr>
              <w:t>」</w:t>
            </w:r>
            <w:r w:rsidRPr="007B5743">
              <w:rPr>
                <w:rFonts w:eastAsia="標楷體" w:hAnsi="標楷體" w:hint="eastAsia"/>
              </w:rPr>
              <w:t>發展！</w:t>
            </w:r>
          </w:p>
          <w:p w:rsidR="00D518C9" w:rsidRPr="007B5743" w:rsidRDefault="00D518C9" w:rsidP="00894939">
            <w:pPr>
              <w:numPr>
                <w:ilvl w:val="0"/>
                <w:numId w:val="12"/>
              </w:numPr>
              <w:tabs>
                <w:tab w:val="clear" w:pos="360"/>
                <w:tab w:val="num" w:pos="462"/>
              </w:tabs>
              <w:snapToGrid w:val="0"/>
              <w:spacing w:line="300" w:lineRule="auto"/>
              <w:ind w:left="462" w:hanging="426"/>
              <w:jc w:val="both"/>
              <w:rPr>
                <w:rFonts w:eastAsia="標楷體" w:hAnsi="標楷體"/>
              </w:rPr>
            </w:pPr>
            <w:r w:rsidRPr="007B5743">
              <w:rPr>
                <w:rFonts w:eastAsia="標楷體" w:hAnsi="標楷體"/>
              </w:rPr>
              <w:t>2.5m</w:t>
            </w:r>
            <w:r w:rsidRPr="007B5743">
              <w:rPr>
                <w:rFonts w:eastAsia="標楷體" w:hAnsi="標楷體" w:hint="eastAsia"/>
              </w:rPr>
              <w:t>人行</w:t>
            </w:r>
            <w:r w:rsidRPr="007B5743">
              <w:rPr>
                <w:rFonts w:eastAsia="標楷體" w:hAnsi="標楷體"/>
              </w:rPr>
              <w:t>+5m</w:t>
            </w:r>
            <w:r w:rsidRPr="007B5743">
              <w:rPr>
                <w:rFonts w:eastAsia="標楷體" w:hAnsi="標楷體" w:hint="eastAsia"/>
              </w:rPr>
              <w:t>自行車共</w:t>
            </w:r>
            <w:r>
              <w:rPr>
                <w:rFonts w:eastAsia="標楷體" w:hAnsi="標楷體" w:hint="eastAsia"/>
              </w:rPr>
              <w:t>7</w:t>
            </w:r>
            <w:r w:rsidRPr="007B5743">
              <w:rPr>
                <w:rFonts w:eastAsia="標楷體" w:hAnsi="標楷體"/>
              </w:rPr>
              <w:t>.5</w:t>
            </w:r>
            <w:r w:rsidRPr="007B5743">
              <w:rPr>
                <w:rFonts w:eastAsia="標楷體" w:hAnsi="標楷體" w:hint="eastAsia"/>
              </w:rPr>
              <w:t>米，若合併則顯硬</w:t>
            </w:r>
            <w:r w:rsidR="00151462">
              <w:rPr>
                <w:rFonts w:eastAsia="標楷體" w:hAnsi="標楷體" w:hint="eastAsia"/>
              </w:rPr>
              <w:t>且</w:t>
            </w:r>
            <w:r w:rsidRPr="007B5743">
              <w:rPr>
                <w:rFonts w:eastAsia="標楷體" w:hAnsi="標楷體" w:hint="eastAsia"/>
              </w:rPr>
              <w:t>過寬，請適度以植栽分隔，增加綠蔭。</w:t>
            </w:r>
          </w:p>
          <w:p w:rsidR="00D518C9" w:rsidRPr="007B5743"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sidRPr="007B5743">
              <w:rPr>
                <w:rFonts w:eastAsia="標楷體" w:hAnsi="標楷體" w:hint="eastAsia"/>
              </w:rPr>
              <w:t>停車應當減少，尤其靠公園和綠帶側，要減少停車位，以利民眾進入綠帶和公園。</w:t>
            </w:r>
          </w:p>
          <w:p w:rsidR="00D518C9" w:rsidRPr="00FD6F34"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sidRPr="007B5743">
              <w:rPr>
                <w:rFonts w:eastAsia="標楷體" w:hAnsi="標楷體" w:hint="eastAsia"/>
              </w:rPr>
              <w:t>健康公園改造的</w:t>
            </w:r>
            <w:r w:rsidRPr="007B5743">
              <w:rPr>
                <w:rFonts w:eastAsia="標楷體" w:hAnsi="標楷體"/>
              </w:rPr>
              <w:t>program</w:t>
            </w:r>
            <w:r w:rsidRPr="007B5743">
              <w:rPr>
                <w:rFonts w:eastAsia="標楷體" w:hAnsi="標楷體" w:hint="eastAsia"/>
              </w:rPr>
              <w:t>應有整體思考。</w:t>
            </w:r>
          </w:p>
          <w:p w:rsidR="00D518C9" w:rsidRPr="007E0E0C" w:rsidRDefault="00D518C9" w:rsidP="00894939">
            <w:pPr>
              <w:numPr>
                <w:ilvl w:val="0"/>
                <w:numId w:val="12"/>
              </w:numPr>
              <w:tabs>
                <w:tab w:val="clear" w:pos="360"/>
                <w:tab w:val="num" w:pos="462"/>
              </w:tabs>
              <w:snapToGrid w:val="0"/>
              <w:spacing w:line="300" w:lineRule="auto"/>
              <w:ind w:left="462" w:hanging="426"/>
              <w:jc w:val="both"/>
              <w:rPr>
                <w:rFonts w:eastAsia="標楷體"/>
                <w:kern w:val="0"/>
              </w:rPr>
            </w:pPr>
            <w:r>
              <w:rPr>
                <w:rFonts w:eastAsia="標楷體" w:hint="eastAsia"/>
                <w:kern w:val="0"/>
              </w:rPr>
              <w:t>本案市政府提案總經費</w:t>
            </w:r>
            <w:r>
              <w:rPr>
                <w:rFonts w:eastAsia="標楷體" w:hint="eastAsia"/>
                <w:kern w:val="0"/>
              </w:rPr>
              <w:t>7,595</w:t>
            </w:r>
            <w:r>
              <w:rPr>
                <w:rFonts w:eastAsia="標楷體" w:hint="eastAsia"/>
                <w:kern w:val="0"/>
              </w:rPr>
              <w:t>萬，</w:t>
            </w:r>
            <w:r w:rsidRPr="002F68B0">
              <w:rPr>
                <w:rFonts w:eastAsia="標楷體" w:hAnsi="標楷體"/>
              </w:rPr>
              <w:t>中央補助款</w:t>
            </w:r>
            <w:r>
              <w:rPr>
                <w:rFonts w:eastAsia="標楷體" w:hint="eastAsia"/>
              </w:rPr>
              <w:t>6,000</w:t>
            </w:r>
            <w:r>
              <w:rPr>
                <w:rFonts w:eastAsia="標楷體" w:hint="eastAsia"/>
              </w:rPr>
              <w:t>萬</w:t>
            </w:r>
            <w:r w:rsidRPr="002F68B0">
              <w:rPr>
                <w:rFonts w:eastAsia="標楷體" w:hAnsi="標楷體"/>
              </w:rPr>
              <w:t>元，地方</w:t>
            </w:r>
            <w:r>
              <w:rPr>
                <w:rFonts w:eastAsia="標楷體" w:hAnsi="標楷體" w:hint="eastAsia"/>
              </w:rPr>
              <w:t>配合款</w:t>
            </w:r>
            <w:r>
              <w:rPr>
                <w:rFonts w:eastAsia="標楷體" w:hint="eastAsia"/>
              </w:rPr>
              <w:t>1,595</w:t>
            </w:r>
            <w:r>
              <w:rPr>
                <w:rFonts w:eastAsia="標楷體" w:hint="eastAsia"/>
              </w:rPr>
              <w:t>萬</w:t>
            </w:r>
            <w:r w:rsidRPr="002F68B0">
              <w:rPr>
                <w:rFonts w:eastAsia="標楷體" w:hAnsi="標楷體"/>
              </w:rPr>
              <w:t>元</w:t>
            </w:r>
            <w:r>
              <w:rPr>
                <w:rFonts w:eastAsia="標楷體" w:hAnsi="標楷體" w:hint="eastAsia"/>
              </w:rPr>
              <w:t>，預估整體規劃及基本設計費</w:t>
            </w:r>
            <w:r>
              <w:rPr>
                <w:rFonts w:eastAsia="標楷體" w:hAnsi="標楷體" w:hint="eastAsia"/>
              </w:rPr>
              <w:t>320</w:t>
            </w:r>
            <w:r>
              <w:rPr>
                <w:rFonts w:eastAsia="標楷體" w:hAnsi="標楷體" w:hint="eastAsia"/>
              </w:rPr>
              <w:t>萬元，細部設計及監造費</w:t>
            </w:r>
            <w:r>
              <w:rPr>
                <w:rFonts w:eastAsia="標楷體" w:hAnsi="標楷體" w:hint="eastAsia"/>
              </w:rPr>
              <w:t>250</w:t>
            </w:r>
            <w:r>
              <w:rPr>
                <w:rFonts w:eastAsia="標楷體" w:hAnsi="標楷體" w:hint="eastAsia"/>
              </w:rPr>
              <w:t>萬元，工程費</w:t>
            </w:r>
            <w:r>
              <w:rPr>
                <w:rFonts w:eastAsia="標楷體" w:hAnsi="標楷體" w:hint="eastAsia"/>
              </w:rPr>
              <w:t>7,025</w:t>
            </w:r>
            <w:r>
              <w:rPr>
                <w:rFonts w:eastAsia="標楷體" w:hAnsi="標楷體" w:hint="eastAsia"/>
              </w:rPr>
              <w:t>萬元，</w:t>
            </w:r>
            <w:r w:rsidRPr="00E75041">
              <w:rPr>
                <w:rFonts w:eastAsia="標楷體" w:hAnsi="標楷體"/>
                <w:color w:val="000000"/>
              </w:rPr>
              <w:t>初步同意暫匡，</w:t>
            </w:r>
            <w:r w:rsidRPr="00E75041">
              <w:rPr>
                <w:rFonts w:eastAsia="標楷體"/>
              </w:rPr>
              <w:t>惟實際核定數額，以後續</w:t>
            </w:r>
            <w:r>
              <w:rPr>
                <w:rFonts w:eastAsia="標楷體"/>
              </w:rPr>
              <w:t>設計</w:t>
            </w:r>
            <w:r w:rsidRPr="00E75041">
              <w:rPr>
                <w:rFonts w:eastAsia="標楷體"/>
              </w:rPr>
              <w:t>審查核定數為準</w:t>
            </w:r>
            <w:r>
              <w:rPr>
                <w:rFonts w:eastAsia="標楷體" w:hAnsi="標楷體" w:hint="eastAsia"/>
              </w:rPr>
              <w:t>。</w:t>
            </w: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hAnsi="標楷體"/>
              </w:rPr>
            </w:pPr>
          </w:p>
          <w:p w:rsidR="00D518C9" w:rsidRDefault="00D518C9"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Default="007E64D0" w:rsidP="007E0E0C">
            <w:pPr>
              <w:snapToGrid w:val="0"/>
              <w:spacing w:line="300" w:lineRule="auto"/>
              <w:jc w:val="both"/>
              <w:rPr>
                <w:rFonts w:eastAsia="標楷體"/>
                <w:kern w:val="0"/>
              </w:rPr>
            </w:pPr>
          </w:p>
          <w:p w:rsidR="007E64D0" w:rsidRPr="00590B1D" w:rsidRDefault="007E64D0" w:rsidP="007E0E0C">
            <w:pPr>
              <w:snapToGrid w:val="0"/>
              <w:spacing w:line="300" w:lineRule="auto"/>
              <w:jc w:val="both"/>
              <w:rPr>
                <w:rFonts w:eastAsia="標楷體"/>
                <w:kern w:val="0"/>
              </w:rPr>
            </w:pPr>
          </w:p>
        </w:tc>
        <w:tc>
          <w:tcPr>
            <w:tcW w:w="1428" w:type="dxa"/>
          </w:tcPr>
          <w:p w:rsidR="00D518C9" w:rsidRPr="002F68B0" w:rsidRDefault="00D518C9" w:rsidP="00BC2F61">
            <w:pPr>
              <w:jc w:val="center"/>
              <w:rPr>
                <w:b/>
                <w:bCs/>
              </w:rPr>
            </w:pPr>
            <w:r>
              <w:rPr>
                <w:rFonts w:hint="eastAsia"/>
                <w:b/>
                <w:bCs/>
              </w:rPr>
              <w:lastRenderedPageBreak/>
              <w:t>75,95</w:t>
            </w:r>
            <w:r w:rsidRPr="002F68B0">
              <w:rPr>
                <w:b/>
                <w:bCs/>
              </w:rPr>
              <w:t>0,000</w:t>
            </w:r>
          </w:p>
        </w:tc>
        <w:tc>
          <w:tcPr>
            <w:tcW w:w="1592" w:type="dxa"/>
          </w:tcPr>
          <w:p w:rsidR="00D518C9" w:rsidRPr="002F68B0" w:rsidRDefault="00D518C9" w:rsidP="00BC2F61">
            <w:pPr>
              <w:jc w:val="center"/>
              <w:rPr>
                <w:b/>
                <w:bCs/>
              </w:rPr>
            </w:pPr>
            <w:r>
              <w:rPr>
                <w:rFonts w:hint="eastAsia"/>
                <w:b/>
                <w:bCs/>
              </w:rPr>
              <w:t>60</w:t>
            </w:r>
            <w:r>
              <w:rPr>
                <w:b/>
                <w:bCs/>
              </w:rPr>
              <w:t>,</w:t>
            </w:r>
            <w:r>
              <w:rPr>
                <w:rFonts w:hint="eastAsia"/>
                <w:b/>
                <w:bCs/>
              </w:rPr>
              <w:t>000</w:t>
            </w:r>
            <w:r w:rsidRPr="002F68B0">
              <w:rPr>
                <w:b/>
                <w:bCs/>
              </w:rPr>
              <w:t>,000</w:t>
            </w:r>
          </w:p>
        </w:tc>
        <w:tc>
          <w:tcPr>
            <w:tcW w:w="1701" w:type="dxa"/>
          </w:tcPr>
          <w:p w:rsidR="00D518C9" w:rsidRPr="002F68B0" w:rsidRDefault="00DA44CF" w:rsidP="00BC2F61">
            <w:pPr>
              <w:jc w:val="center"/>
              <w:rPr>
                <w:b/>
                <w:bCs/>
              </w:rPr>
            </w:pPr>
            <w:r>
              <w:rPr>
                <w:rFonts w:hint="eastAsia"/>
                <w:b/>
                <w:bCs/>
              </w:rPr>
              <w:t>2,528</w:t>
            </w:r>
            <w:r w:rsidR="00D518C9">
              <w:rPr>
                <w:rFonts w:hint="eastAsia"/>
                <w:b/>
                <w:bCs/>
              </w:rPr>
              <w:t>,000</w:t>
            </w:r>
          </w:p>
        </w:tc>
      </w:tr>
      <w:tr w:rsidR="00D518C9" w:rsidRPr="002F68B0" w:rsidTr="00540391">
        <w:tc>
          <w:tcPr>
            <w:tcW w:w="993" w:type="dxa"/>
          </w:tcPr>
          <w:p w:rsidR="00D518C9" w:rsidRPr="002F68B0" w:rsidRDefault="00D518C9" w:rsidP="009508B3">
            <w:pPr>
              <w:rPr>
                <w:rFonts w:eastAsia="標楷體"/>
                <w:b/>
                <w:bCs/>
              </w:rPr>
            </w:pPr>
            <w:r w:rsidRPr="002F68B0">
              <w:rPr>
                <w:rFonts w:eastAsia="標楷體" w:hAnsi="標楷體"/>
                <w:b/>
                <w:bCs/>
              </w:rPr>
              <w:lastRenderedPageBreak/>
              <w:t>南投縣</w:t>
            </w:r>
          </w:p>
        </w:tc>
        <w:tc>
          <w:tcPr>
            <w:tcW w:w="1417" w:type="dxa"/>
          </w:tcPr>
          <w:p w:rsidR="00D518C9" w:rsidRPr="002F68B0" w:rsidRDefault="00D518C9" w:rsidP="00BC2F61">
            <w:pPr>
              <w:rPr>
                <w:rFonts w:eastAsia="標楷體"/>
                <w:b/>
                <w:bCs/>
              </w:rPr>
            </w:pPr>
            <w:r w:rsidRPr="00A5238B">
              <w:rPr>
                <w:rFonts w:eastAsia="標楷體" w:hAnsi="標楷體" w:hint="eastAsia"/>
                <w:b/>
                <w:bCs/>
              </w:rPr>
              <w:t>南投縣名間鄉濁水車站與水綠廊道串接計畫</w:t>
            </w:r>
          </w:p>
        </w:tc>
        <w:tc>
          <w:tcPr>
            <w:tcW w:w="1418" w:type="dxa"/>
          </w:tcPr>
          <w:p w:rsidR="00D518C9" w:rsidRPr="002F68B0" w:rsidRDefault="00D518C9" w:rsidP="00C04264">
            <w:pPr>
              <w:jc w:val="center"/>
              <w:rPr>
                <w:b/>
                <w:bCs/>
              </w:rPr>
            </w:pPr>
            <w:r>
              <w:rPr>
                <w:b/>
                <w:bCs/>
              </w:rPr>
              <w:t>60</w:t>
            </w:r>
            <w:r>
              <w:rPr>
                <w:rFonts w:hint="eastAsia"/>
                <w:b/>
                <w:bCs/>
              </w:rPr>
              <w:t>,</w:t>
            </w:r>
            <w:r>
              <w:rPr>
                <w:b/>
                <w:bCs/>
              </w:rPr>
              <w:t>000</w:t>
            </w:r>
            <w:r>
              <w:rPr>
                <w:rFonts w:hint="eastAsia"/>
                <w:b/>
                <w:bCs/>
              </w:rPr>
              <w:t>,</w:t>
            </w:r>
            <w:r>
              <w:rPr>
                <w:b/>
                <w:bCs/>
              </w:rPr>
              <w:t>000</w:t>
            </w:r>
          </w:p>
        </w:tc>
        <w:tc>
          <w:tcPr>
            <w:tcW w:w="1500" w:type="dxa"/>
          </w:tcPr>
          <w:p w:rsidR="00D518C9" w:rsidRPr="002F68B0" w:rsidRDefault="00D518C9" w:rsidP="00C04264">
            <w:pPr>
              <w:jc w:val="center"/>
              <w:rPr>
                <w:b/>
                <w:bCs/>
              </w:rPr>
            </w:pPr>
            <w:r>
              <w:rPr>
                <w:rFonts w:hint="eastAsia"/>
                <w:b/>
                <w:bCs/>
              </w:rPr>
              <w:t>50,400,000</w:t>
            </w:r>
          </w:p>
        </w:tc>
        <w:tc>
          <w:tcPr>
            <w:tcW w:w="1477" w:type="dxa"/>
          </w:tcPr>
          <w:p w:rsidR="00D518C9" w:rsidRPr="002F68B0" w:rsidRDefault="00D518C9" w:rsidP="00C04264">
            <w:pPr>
              <w:jc w:val="center"/>
              <w:rPr>
                <w:b/>
                <w:bCs/>
              </w:rPr>
            </w:pPr>
            <w:r>
              <w:rPr>
                <w:rFonts w:hint="eastAsia"/>
                <w:b/>
                <w:bCs/>
              </w:rPr>
              <w:t>9,600,000</w:t>
            </w:r>
          </w:p>
        </w:tc>
        <w:tc>
          <w:tcPr>
            <w:tcW w:w="4394" w:type="dxa"/>
          </w:tcPr>
          <w:p w:rsidR="00D518C9" w:rsidRPr="004729E6" w:rsidRDefault="00D518C9" w:rsidP="00894939">
            <w:pPr>
              <w:numPr>
                <w:ilvl w:val="0"/>
                <w:numId w:val="9"/>
              </w:numPr>
              <w:spacing w:line="240" w:lineRule="atLeast"/>
              <w:jc w:val="both"/>
              <w:rPr>
                <w:rFonts w:eastAsia="標楷體"/>
              </w:rPr>
            </w:pPr>
            <w:r w:rsidRPr="004729E6">
              <w:rPr>
                <w:rFonts w:eastAsia="標楷體"/>
              </w:rPr>
              <w:t>本案請縣府依審查意見做進一步檢討深化與評估整體經費及可行性，另按計畫宗旨亦可同步盤點是否另有其他鄉鎮或地區具有重要景觀資源及地方獨特風貌，更具有改造潛力之地點，預先研擬其他備案併提下次會議討論。</w:t>
            </w:r>
          </w:p>
          <w:p w:rsidR="00D518C9" w:rsidRPr="004729E6" w:rsidRDefault="00D518C9" w:rsidP="00894939">
            <w:pPr>
              <w:numPr>
                <w:ilvl w:val="0"/>
                <w:numId w:val="8"/>
              </w:numPr>
              <w:spacing w:line="240" w:lineRule="atLeast"/>
              <w:jc w:val="both"/>
              <w:rPr>
                <w:rFonts w:eastAsia="標楷體"/>
              </w:rPr>
            </w:pPr>
            <w:r w:rsidRPr="004729E6">
              <w:rPr>
                <w:rFonts w:eastAsia="標楷體"/>
              </w:rPr>
              <w:t>請縣府依以下意見調整修正：</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本計畫延續第一期濁水車站、濁川水綠廊道，沿著濁水排水往下游段施作綠、水、公園改善整理。計畫範圍兩側均為住宅區，南投縣以農業型態為主，故城、鄉兩者生活型態本就存在巨大差異，水綠廊道串聯計畫未來新設的遊戲、休憩設施等內容應該因地制宜，建議多考量鄰近聚落社區居民生活空間、鄉野生活情趣和周圍設施地景元素的有機關係，避免直接移植定型化遊憩設備產品安置在戶外，施作內容宜回歸在地需求，以濁水水圳兩側環境整理，生態復育為主。</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本案雖有嘗試提出串聯之構想，然目前提案內容難以彰顯出在地場所精神的特色相當可惜。如何從整個空間景觀萃取出綠色基盤紋理脈絡底蘊，建議重新思考調整。</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本案施作分區中兒童遊樂場</w:t>
            </w:r>
            <w:r w:rsidRPr="004729E6">
              <w:rPr>
                <w:rFonts w:ascii="Times New Roman" w:eastAsia="標楷體" w:hAnsi="Times New Roman"/>
                <w:color w:val="000000"/>
              </w:rPr>
              <w:t>(</w:t>
            </w:r>
            <w:r w:rsidRPr="004729E6">
              <w:rPr>
                <w:rFonts w:ascii="Times New Roman" w:eastAsia="標楷體" w:hAnsi="標楷體"/>
                <w:color w:val="000000"/>
              </w:rPr>
              <w:t>三</w:t>
            </w:r>
            <w:r w:rsidRPr="004729E6">
              <w:rPr>
                <w:rFonts w:ascii="Times New Roman" w:eastAsia="標楷體" w:hAnsi="Times New Roman"/>
                <w:color w:val="000000"/>
              </w:rPr>
              <w:t>)</w:t>
            </w:r>
            <w:r w:rsidRPr="004729E6">
              <w:rPr>
                <w:rFonts w:ascii="Times New Roman" w:eastAsia="標楷體" w:hAnsi="標楷體"/>
                <w:color w:val="000000"/>
              </w:rPr>
              <w:t>、兒童遊樂場</w:t>
            </w:r>
            <w:r w:rsidRPr="004729E6">
              <w:rPr>
                <w:rFonts w:ascii="Times New Roman" w:eastAsia="標楷體" w:hAnsi="Times New Roman"/>
                <w:color w:val="000000"/>
              </w:rPr>
              <w:t>(</w:t>
            </w:r>
            <w:r w:rsidRPr="004729E6">
              <w:rPr>
                <w:rFonts w:ascii="Times New Roman" w:eastAsia="標楷體" w:hAnsi="標楷體"/>
                <w:color w:val="000000"/>
              </w:rPr>
              <w:t>四</w:t>
            </w:r>
            <w:r w:rsidRPr="004729E6">
              <w:rPr>
                <w:rFonts w:ascii="Times New Roman" w:eastAsia="標楷體" w:hAnsi="Times New Roman"/>
                <w:color w:val="000000"/>
              </w:rPr>
              <w:t>)</w:t>
            </w:r>
            <w:r w:rsidRPr="004729E6">
              <w:rPr>
                <w:rFonts w:ascii="Times New Roman" w:eastAsia="標楷體" w:hAnsi="標楷體"/>
                <w:color w:val="000000"/>
              </w:rPr>
              <w:t>及綠地等用地均為尚未開闢之公共設施保留地，請補充私有土地取得</w:t>
            </w:r>
            <w:r w:rsidRPr="004729E6">
              <w:rPr>
                <w:rFonts w:ascii="Times New Roman" w:eastAsia="標楷體" w:hAnsi="Times New Roman"/>
                <w:color w:val="000000"/>
              </w:rPr>
              <w:t>(</w:t>
            </w:r>
            <w:r w:rsidRPr="004729E6">
              <w:rPr>
                <w:rFonts w:ascii="Times New Roman" w:eastAsia="標楷體" w:hAnsi="標楷體"/>
                <w:color w:val="000000"/>
              </w:rPr>
              <w:t>徵收、租用等程序</w:t>
            </w:r>
            <w:r w:rsidRPr="004729E6">
              <w:rPr>
                <w:rFonts w:ascii="Times New Roman" w:eastAsia="標楷體" w:hAnsi="Times New Roman"/>
                <w:color w:val="000000"/>
              </w:rPr>
              <w:t>)</w:t>
            </w:r>
            <w:r w:rsidRPr="004729E6">
              <w:rPr>
                <w:rFonts w:ascii="Times New Roman" w:eastAsia="標楷體" w:hAnsi="標楷體"/>
                <w:color w:val="000000"/>
              </w:rPr>
              <w:t>、地上物拆遷補償及後續維護管理之詳細作業內容及後續時程安排，以確保計畫之操作可行性。</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計畫預定施作範圍分散於水岸兩側，多為都市計畫區內生態設施用地，請加強與溪流水岸界面之整合，步行串聯，通用設計與原生植栽之設計考量。</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本次所提濁水車頭廣場、小崎公園、長青公園</w:t>
            </w:r>
            <w:r w:rsidRPr="004729E6">
              <w:rPr>
                <w:rFonts w:ascii="Times New Roman" w:eastAsia="標楷體" w:hAnsi="Times New Roman"/>
                <w:color w:val="000000"/>
              </w:rPr>
              <w:t>(</w:t>
            </w:r>
            <w:r w:rsidRPr="004729E6">
              <w:rPr>
                <w:rFonts w:ascii="Times New Roman" w:eastAsia="標楷體" w:hAnsi="標楷體"/>
                <w:color w:val="000000"/>
              </w:rPr>
              <w:t>已開闢</w:t>
            </w:r>
            <w:r w:rsidRPr="004729E6">
              <w:rPr>
                <w:rFonts w:ascii="Times New Roman" w:eastAsia="標楷體" w:hAnsi="Times New Roman"/>
                <w:color w:val="000000"/>
              </w:rPr>
              <w:t>)</w:t>
            </w:r>
            <w:r w:rsidRPr="004729E6">
              <w:rPr>
                <w:rFonts w:ascii="Times New Roman" w:eastAsia="標楷體" w:hAnsi="標楷體"/>
                <w:color w:val="000000"/>
              </w:rPr>
              <w:t>、頂部童玩公園等空間構想與名間鄉在地文化之鏈結薄弱，工作內容多為現況環境改善與遊戲設施建置，建議配合名間鄉整體自然生態、人</w:t>
            </w:r>
            <w:r w:rsidR="00151462">
              <w:rPr>
                <w:rFonts w:ascii="Times New Roman" w:eastAsia="標楷體" w:hAnsi="標楷體"/>
                <w:color w:val="000000"/>
              </w:rPr>
              <w:t>文環境資源及產業發展等論述，融入名間鄉在地特色，提出品質提升的</w:t>
            </w:r>
            <w:r w:rsidR="00151462">
              <w:rPr>
                <w:rFonts w:ascii="Times New Roman" w:eastAsia="標楷體" w:hAnsi="標楷體" w:hint="eastAsia"/>
                <w:color w:val="000000"/>
              </w:rPr>
              <w:t>整</w:t>
            </w:r>
            <w:r w:rsidRPr="004729E6">
              <w:rPr>
                <w:rFonts w:ascii="Times New Roman" w:eastAsia="標楷體" w:hAnsi="標楷體"/>
                <w:color w:val="000000"/>
              </w:rPr>
              <w:t>體規劃設計內容</w:t>
            </w:r>
            <w:r w:rsidR="00151462">
              <w:rPr>
                <w:rFonts w:ascii="Times New Roman" w:eastAsia="標楷體" w:hAnsi="標楷體" w:hint="eastAsia"/>
                <w:color w:val="000000"/>
              </w:rPr>
              <w:t>及跨部門之整合計畫</w:t>
            </w:r>
            <w:r w:rsidRPr="004729E6">
              <w:rPr>
                <w:rFonts w:ascii="Times New Roman" w:eastAsia="標楷體" w:hAnsi="標楷體"/>
                <w:color w:val="000000"/>
              </w:rPr>
              <w:t>，並補充水岸空間相關設計準則以營造環境生態永續、具在地場所感的全齡友善空間。</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建議未來在分區發展構想的五區再強化與資源盤點元素的關聯性及特色彰顯，例如濁水車頭目前廣場構想與盤點出的特色元素之間的關聯性為何？或常民文化的特色如何轉</w:t>
            </w:r>
            <w:r w:rsidRPr="004729E6">
              <w:rPr>
                <w:rFonts w:ascii="Times New Roman" w:eastAsia="標楷體" w:hAnsi="標楷體"/>
                <w:color w:val="000000"/>
              </w:rPr>
              <w:lastRenderedPageBreak/>
              <w:t>譯到生態景觀或綠色基盤的手法思考？</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本案施作範圍位於地下水補注地質敏感區、土壤液化低潛勢區及山坡地，請針對前述環境敏感區之開發限制，補充說明預計施作內容之妥適因應措施</w:t>
            </w:r>
            <w:r w:rsidRPr="004729E6">
              <w:rPr>
                <w:rFonts w:ascii="Times New Roman" w:eastAsia="標楷體" w:hAnsi="Times New Roman"/>
                <w:color w:val="000000"/>
              </w:rPr>
              <w:t>(</w:t>
            </w:r>
            <w:r w:rsidRPr="004729E6">
              <w:rPr>
                <w:rFonts w:ascii="Times New Roman" w:eastAsia="標楷體" w:hAnsi="標楷體"/>
                <w:color w:val="000000"/>
              </w:rPr>
              <w:t>迴避、縮小、減輕、補償方案</w:t>
            </w:r>
            <w:r w:rsidRPr="004729E6">
              <w:rPr>
                <w:rFonts w:ascii="Times New Roman" w:eastAsia="標楷體" w:hAnsi="Times New Roman"/>
                <w:color w:val="000000"/>
              </w:rPr>
              <w:t>)</w:t>
            </w:r>
            <w:r w:rsidRPr="004729E6">
              <w:rPr>
                <w:rFonts w:ascii="Times New Roman" w:eastAsia="標楷體" w:hAnsi="標楷體"/>
                <w:color w:val="000000"/>
              </w:rPr>
              <w:t>，並據以評估施作基地是否需要研提出流管制計畫、水土保持計畫及公共工程生態檢核，以因應氣候變遷及災害調適為原則，避免建置過多硬體設施，並減輕本案工程對生態環境之影響。</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小崎公園、長青公園與頂部童玩公園施作工項多處內容為鋪面、廣場、遊憩設施、照明工程，非屬本計畫補助範疇，人為設施（欄杆、休憩設施、解說指標工程、照明）請減量設計。</w:t>
            </w:r>
          </w:p>
          <w:p w:rsidR="00D518C9" w:rsidRPr="004729E6" w:rsidRDefault="00D518C9" w:rsidP="00894939">
            <w:pPr>
              <w:pStyle w:val="a7"/>
              <w:numPr>
                <w:ilvl w:val="0"/>
                <w:numId w:val="10"/>
              </w:numPr>
              <w:spacing w:line="240" w:lineRule="atLeast"/>
              <w:ind w:leftChars="0" w:left="462" w:hanging="284"/>
              <w:jc w:val="both"/>
              <w:rPr>
                <w:rFonts w:ascii="Times New Roman" w:eastAsia="標楷體" w:hAnsi="Times New Roman"/>
              </w:rPr>
            </w:pPr>
            <w:r w:rsidRPr="004729E6">
              <w:rPr>
                <w:rFonts w:ascii="Times New Roman" w:eastAsia="標楷體" w:hAnsi="標楷體"/>
                <w:color w:val="000000"/>
              </w:rPr>
              <w:t>本案操作範圍內公設用地多為鄰里使用，規劃設計應有社區參與機制，亦考量與社規師計畫結合擴大計畫效益，提升在地生活品質。</w:t>
            </w:r>
          </w:p>
          <w:p w:rsidR="00D518C9" w:rsidRPr="007E0E0C" w:rsidRDefault="00D518C9" w:rsidP="00894939">
            <w:pPr>
              <w:pStyle w:val="a7"/>
              <w:numPr>
                <w:ilvl w:val="0"/>
                <w:numId w:val="10"/>
              </w:numPr>
              <w:spacing w:line="240" w:lineRule="atLeast"/>
              <w:ind w:leftChars="0" w:left="462" w:hanging="426"/>
              <w:jc w:val="both"/>
              <w:rPr>
                <w:rFonts w:eastAsia="標楷體"/>
              </w:rPr>
            </w:pPr>
            <w:r w:rsidRPr="004729E6">
              <w:rPr>
                <w:rFonts w:ascii="Times New Roman" w:eastAsia="標楷體" w:hAnsi="標楷體"/>
                <w:color w:val="000000"/>
              </w:rPr>
              <w:t>因本案涉及行政院農業委員會農田水利署、交通部鐵路管理局、縣府建設處、工務處、名間鄉公所、景觀總顧問等多單位間行政業務整合，請詳細補充本案執行團隊及分工權責情形表，以釐清計畫跨局處合作事項。</w:t>
            </w: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jc w:val="both"/>
              <w:rPr>
                <w:rFonts w:ascii="Times New Roman" w:eastAsia="標楷體" w:hAnsi="標楷體"/>
                <w:color w:val="000000"/>
              </w:rPr>
            </w:pPr>
          </w:p>
          <w:p w:rsidR="00D518C9" w:rsidRDefault="00D518C9" w:rsidP="007E0E0C">
            <w:pPr>
              <w:pStyle w:val="a7"/>
              <w:spacing w:line="240" w:lineRule="atLeast"/>
              <w:ind w:leftChars="0" w:left="0"/>
              <w:jc w:val="both"/>
              <w:rPr>
                <w:rFonts w:eastAsia="標楷體"/>
              </w:rPr>
            </w:pPr>
          </w:p>
          <w:p w:rsidR="00D518C9" w:rsidRDefault="00D518C9" w:rsidP="007E0E0C">
            <w:pPr>
              <w:pStyle w:val="a7"/>
              <w:spacing w:line="240" w:lineRule="atLeast"/>
              <w:ind w:leftChars="0" w:left="0"/>
              <w:jc w:val="both"/>
              <w:rPr>
                <w:rFonts w:eastAsia="標楷體"/>
              </w:rPr>
            </w:pPr>
          </w:p>
          <w:p w:rsidR="007E64D0" w:rsidRDefault="007E64D0" w:rsidP="007E0E0C">
            <w:pPr>
              <w:pStyle w:val="a7"/>
              <w:spacing w:line="240" w:lineRule="atLeast"/>
              <w:ind w:leftChars="0" w:left="0"/>
              <w:jc w:val="both"/>
              <w:rPr>
                <w:rFonts w:eastAsia="標楷體"/>
              </w:rPr>
            </w:pPr>
          </w:p>
          <w:p w:rsidR="007E64D0" w:rsidRDefault="007E64D0" w:rsidP="007E0E0C">
            <w:pPr>
              <w:pStyle w:val="a7"/>
              <w:spacing w:line="240" w:lineRule="atLeast"/>
              <w:ind w:leftChars="0" w:left="0"/>
              <w:jc w:val="both"/>
              <w:rPr>
                <w:rFonts w:eastAsia="標楷體"/>
              </w:rPr>
            </w:pPr>
          </w:p>
          <w:p w:rsidR="007E64D0" w:rsidRDefault="007E64D0" w:rsidP="007E0E0C">
            <w:pPr>
              <w:pStyle w:val="a7"/>
              <w:spacing w:line="240" w:lineRule="atLeast"/>
              <w:ind w:leftChars="0" w:left="0"/>
              <w:jc w:val="both"/>
              <w:rPr>
                <w:rFonts w:eastAsia="標楷體"/>
              </w:rPr>
            </w:pPr>
          </w:p>
          <w:p w:rsidR="007E64D0" w:rsidRDefault="007E64D0" w:rsidP="007E0E0C">
            <w:pPr>
              <w:pStyle w:val="a7"/>
              <w:spacing w:line="240" w:lineRule="atLeast"/>
              <w:ind w:leftChars="0" w:left="0"/>
              <w:jc w:val="both"/>
              <w:rPr>
                <w:rFonts w:eastAsia="標楷體"/>
              </w:rPr>
            </w:pPr>
          </w:p>
          <w:p w:rsidR="007E64D0" w:rsidRDefault="007E64D0" w:rsidP="007E0E0C">
            <w:pPr>
              <w:pStyle w:val="a7"/>
              <w:spacing w:line="240" w:lineRule="atLeast"/>
              <w:ind w:leftChars="0" w:left="0"/>
              <w:jc w:val="both"/>
              <w:rPr>
                <w:rFonts w:eastAsia="標楷體"/>
              </w:rPr>
            </w:pPr>
          </w:p>
          <w:p w:rsidR="007E64D0" w:rsidRDefault="007E64D0" w:rsidP="007E0E0C">
            <w:pPr>
              <w:pStyle w:val="a7"/>
              <w:spacing w:line="240" w:lineRule="atLeast"/>
              <w:ind w:leftChars="0" w:left="0"/>
              <w:jc w:val="both"/>
              <w:rPr>
                <w:rFonts w:eastAsia="標楷體"/>
              </w:rPr>
            </w:pPr>
          </w:p>
          <w:p w:rsidR="007E64D0" w:rsidRPr="004729E6" w:rsidRDefault="007E64D0" w:rsidP="007E0E0C">
            <w:pPr>
              <w:pStyle w:val="a7"/>
              <w:spacing w:line="240" w:lineRule="atLeast"/>
              <w:ind w:leftChars="0" w:left="0"/>
              <w:jc w:val="both"/>
              <w:rPr>
                <w:rFonts w:eastAsia="標楷體"/>
              </w:rPr>
            </w:pPr>
          </w:p>
        </w:tc>
        <w:tc>
          <w:tcPr>
            <w:tcW w:w="1428" w:type="dxa"/>
          </w:tcPr>
          <w:p w:rsidR="00D518C9" w:rsidRPr="002F68B0" w:rsidRDefault="00D518C9" w:rsidP="00C04264">
            <w:pPr>
              <w:jc w:val="right"/>
              <w:rPr>
                <w:b/>
                <w:bCs/>
              </w:rPr>
            </w:pPr>
            <w:r>
              <w:rPr>
                <w:rFonts w:hint="eastAsia"/>
                <w:b/>
                <w:bCs/>
              </w:rPr>
              <w:lastRenderedPageBreak/>
              <w:t>0</w:t>
            </w:r>
          </w:p>
        </w:tc>
        <w:tc>
          <w:tcPr>
            <w:tcW w:w="1592" w:type="dxa"/>
          </w:tcPr>
          <w:p w:rsidR="00D518C9" w:rsidRPr="002F68B0" w:rsidRDefault="00D518C9" w:rsidP="00C04264">
            <w:pPr>
              <w:jc w:val="right"/>
              <w:rPr>
                <w:b/>
                <w:bCs/>
              </w:rPr>
            </w:pPr>
            <w:r>
              <w:rPr>
                <w:rFonts w:hint="eastAsia"/>
                <w:b/>
                <w:bCs/>
              </w:rPr>
              <w:t>0</w:t>
            </w:r>
          </w:p>
        </w:tc>
        <w:tc>
          <w:tcPr>
            <w:tcW w:w="1701" w:type="dxa"/>
          </w:tcPr>
          <w:p w:rsidR="00D518C9" w:rsidRPr="002F68B0" w:rsidRDefault="00D518C9" w:rsidP="00C04264">
            <w:pPr>
              <w:jc w:val="right"/>
              <w:rPr>
                <w:b/>
                <w:bCs/>
              </w:rPr>
            </w:pPr>
            <w:r>
              <w:rPr>
                <w:rFonts w:hint="eastAsia"/>
                <w:b/>
                <w:bCs/>
              </w:rPr>
              <w:t>0</w:t>
            </w:r>
          </w:p>
        </w:tc>
      </w:tr>
      <w:tr w:rsidR="00D518C9" w:rsidRPr="002F68B0" w:rsidTr="00540391">
        <w:tc>
          <w:tcPr>
            <w:tcW w:w="993" w:type="dxa"/>
          </w:tcPr>
          <w:p w:rsidR="00D518C9" w:rsidRPr="002F68B0" w:rsidRDefault="00D518C9" w:rsidP="00412417">
            <w:pPr>
              <w:rPr>
                <w:rFonts w:eastAsia="標楷體"/>
                <w:b/>
                <w:bCs/>
              </w:rPr>
            </w:pPr>
            <w:r w:rsidRPr="002F68B0">
              <w:rPr>
                <w:rFonts w:eastAsia="標楷體" w:hAnsi="標楷體"/>
                <w:b/>
                <w:bCs/>
              </w:rPr>
              <w:lastRenderedPageBreak/>
              <w:t>雲林縣</w:t>
            </w:r>
          </w:p>
        </w:tc>
        <w:tc>
          <w:tcPr>
            <w:tcW w:w="1417" w:type="dxa"/>
          </w:tcPr>
          <w:p w:rsidR="00D518C9" w:rsidRPr="002F68B0" w:rsidRDefault="00D518C9" w:rsidP="00BC2F61">
            <w:pPr>
              <w:rPr>
                <w:rFonts w:eastAsia="標楷體"/>
                <w:b/>
                <w:bCs/>
              </w:rPr>
            </w:pPr>
            <w:r w:rsidRPr="005740EB">
              <w:rPr>
                <w:rFonts w:eastAsia="標楷體" w:hAnsi="標楷體" w:hint="eastAsia"/>
                <w:b/>
                <w:bCs/>
              </w:rPr>
              <w:t>雲林縣虎尾鎮新舊城區縫合計畫（二期）</w:t>
            </w:r>
          </w:p>
        </w:tc>
        <w:tc>
          <w:tcPr>
            <w:tcW w:w="1418" w:type="dxa"/>
          </w:tcPr>
          <w:p w:rsidR="00D518C9" w:rsidRPr="002F68B0" w:rsidRDefault="00D518C9" w:rsidP="00BC2F61">
            <w:pPr>
              <w:jc w:val="center"/>
              <w:rPr>
                <w:b/>
                <w:bCs/>
              </w:rPr>
            </w:pPr>
            <w:r>
              <w:rPr>
                <w:b/>
                <w:bCs/>
              </w:rPr>
              <w:t>72</w:t>
            </w:r>
            <w:r>
              <w:rPr>
                <w:rFonts w:hint="eastAsia"/>
                <w:b/>
                <w:bCs/>
              </w:rPr>
              <w:t>,</w:t>
            </w:r>
            <w:r>
              <w:rPr>
                <w:b/>
                <w:bCs/>
              </w:rPr>
              <w:t>000</w:t>
            </w:r>
            <w:r>
              <w:rPr>
                <w:rFonts w:hint="eastAsia"/>
                <w:b/>
                <w:bCs/>
              </w:rPr>
              <w:t>,</w:t>
            </w:r>
            <w:r>
              <w:rPr>
                <w:b/>
                <w:bCs/>
              </w:rPr>
              <w:t>000</w:t>
            </w:r>
          </w:p>
        </w:tc>
        <w:tc>
          <w:tcPr>
            <w:tcW w:w="1500" w:type="dxa"/>
          </w:tcPr>
          <w:p w:rsidR="00D518C9" w:rsidRPr="002F68B0" w:rsidRDefault="00D518C9" w:rsidP="00BC2F61">
            <w:pPr>
              <w:jc w:val="center"/>
              <w:rPr>
                <w:b/>
                <w:bCs/>
              </w:rPr>
            </w:pPr>
            <w:r>
              <w:rPr>
                <w:rFonts w:hint="eastAsia"/>
                <w:b/>
                <w:bCs/>
              </w:rPr>
              <w:t>60,000,000</w:t>
            </w:r>
          </w:p>
        </w:tc>
        <w:tc>
          <w:tcPr>
            <w:tcW w:w="1477" w:type="dxa"/>
          </w:tcPr>
          <w:p w:rsidR="00D518C9" w:rsidRPr="002F68B0" w:rsidRDefault="00D518C9" w:rsidP="00BC2F61">
            <w:pPr>
              <w:jc w:val="center"/>
              <w:rPr>
                <w:b/>
                <w:bCs/>
              </w:rPr>
            </w:pPr>
            <w:r>
              <w:rPr>
                <w:rFonts w:hint="eastAsia"/>
                <w:b/>
                <w:bCs/>
              </w:rPr>
              <w:t>12,000,000</w:t>
            </w:r>
          </w:p>
        </w:tc>
        <w:tc>
          <w:tcPr>
            <w:tcW w:w="4394" w:type="dxa"/>
          </w:tcPr>
          <w:p w:rsidR="00D518C9" w:rsidRPr="00643DA0" w:rsidRDefault="00D518C9" w:rsidP="00894939">
            <w:pPr>
              <w:numPr>
                <w:ilvl w:val="0"/>
                <w:numId w:val="36"/>
              </w:numPr>
              <w:spacing w:line="240" w:lineRule="atLeast"/>
              <w:jc w:val="both"/>
              <w:rPr>
                <w:rFonts w:eastAsia="標楷體"/>
              </w:rPr>
            </w:pPr>
            <w:r w:rsidRPr="00643DA0">
              <w:rPr>
                <w:rFonts w:eastAsia="標楷體"/>
              </w:rPr>
              <w:t>本案原則支持；同意匡列計畫經費</w:t>
            </w:r>
            <w:r w:rsidRPr="00643DA0">
              <w:rPr>
                <w:rFonts w:eastAsia="標楷體"/>
              </w:rPr>
              <w:t>7,200</w:t>
            </w:r>
            <w:r w:rsidRPr="00643DA0">
              <w:rPr>
                <w:rFonts w:eastAsia="標楷體"/>
              </w:rPr>
              <w:t>萬元，中央補助款</w:t>
            </w:r>
            <w:r w:rsidRPr="00643DA0">
              <w:rPr>
                <w:rFonts w:eastAsia="標楷體"/>
              </w:rPr>
              <w:t>6,000</w:t>
            </w:r>
            <w:r w:rsidRPr="00643DA0">
              <w:rPr>
                <w:rFonts w:eastAsia="標楷體"/>
              </w:rPr>
              <w:t>萬元，地方配合款</w:t>
            </w:r>
            <w:r w:rsidRPr="00643DA0">
              <w:rPr>
                <w:rFonts w:eastAsia="標楷體"/>
              </w:rPr>
              <w:t>1,200</w:t>
            </w:r>
            <w:r w:rsidRPr="00643DA0">
              <w:rPr>
                <w:rFonts w:eastAsia="標楷體"/>
              </w:rPr>
              <w:t>萬元；本次核定規劃設計費</w:t>
            </w:r>
            <w:r w:rsidRPr="00643DA0">
              <w:rPr>
                <w:rFonts w:eastAsia="標楷體"/>
              </w:rPr>
              <w:t>352</w:t>
            </w:r>
            <w:r w:rsidRPr="00643DA0">
              <w:rPr>
                <w:rFonts w:eastAsia="標楷體"/>
              </w:rPr>
              <w:t>萬元，中央補助</w:t>
            </w:r>
            <w:r w:rsidRPr="00643DA0">
              <w:rPr>
                <w:rFonts w:eastAsia="標楷體"/>
              </w:rPr>
              <w:t>295</w:t>
            </w:r>
            <w:r w:rsidRPr="00643DA0">
              <w:rPr>
                <w:rFonts w:eastAsia="標楷體"/>
              </w:rPr>
              <w:t>萬</w:t>
            </w:r>
            <w:r w:rsidR="002170B8">
              <w:rPr>
                <w:rFonts w:eastAsia="標楷體" w:hint="eastAsia"/>
              </w:rPr>
              <w:t>6</w:t>
            </w:r>
            <w:r w:rsidR="002170B8">
              <w:rPr>
                <w:rFonts w:eastAsia="標楷體"/>
              </w:rPr>
              <w:t>,</w:t>
            </w:r>
            <w:r w:rsidR="002170B8">
              <w:rPr>
                <w:rFonts w:eastAsia="標楷體" w:hint="eastAsia"/>
              </w:rPr>
              <w:t>80</w:t>
            </w:r>
            <w:r w:rsidRPr="00643DA0">
              <w:rPr>
                <w:rFonts w:eastAsia="標楷體"/>
              </w:rPr>
              <w:t>0</w:t>
            </w:r>
            <w:r w:rsidRPr="00643DA0">
              <w:rPr>
                <w:rFonts w:eastAsia="標楷體"/>
              </w:rPr>
              <w:t>元，地方配合款</w:t>
            </w:r>
            <w:r w:rsidRPr="00643DA0">
              <w:rPr>
                <w:rFonts w:eastAsia="標楷體"/>
              </w:rPr>
              <w:t>56</w:t>
            </w:r>
            <w:r w:rsidRPr="00643DA0">
              <w:rPr>
                <w:rFonts w:eastAsia="標楷體"/>
              </w:rPr>
              <w:t>萬</w:t>
            </w:r>
            <w:r w:rsidR="002170B8">
              <w:rPr>
                <w:rFonts w:eastAsia="標楷體"/>
              </w:rPr>
              <w:t>3,</w:t>
            </w:r>
            <w:r w:rsidR="002170B8">
              <w:rPr>
                <w:rFonts w:eastAsia="標楷體" w:hint="eastAsia"/>
              </w:rPr>
              <w:t>20</w:t>
            </w:r>
            <w:r w:rsidRPr="00643DA0">
              <w:rPr>
                <w:rFonts w:eastAsia="標楷體"/>
              </w:rPr>
              <w:t>0</w:t>
            </w:r>
            <w:r w:rsidRPr="00643DA0">
              <w:rPr>
                <w:rFonts w:eastAsia="標楷體"/>
              </w:rPr>
              <w:t>元。惟實際核定數額，以後續</w:t>
            </w:r>
            <w:r>
              <w:rPr>
                <w:rFonts w:eastAsia="標楷體"/>
              </w:rPr>
              <w:t>設計</w:t>
            </w:r>
            <w:r w:rsidRPr="00643DA0">
              <w:rPr>
                <w:rFonts w:eastAsia="標楷體"/>
              </w:rPr>
              <w:t>審查核定數為準，並據以調整個案規劃設計及後續監造費與工程費。</w:t>
            </w:r>
          </w:p>
          <w:p w:rsidR="00D518C9" w:rsidRPr="00643DA0" w:rsidRDefault="00D518C9" w:rsidP="00894939">
            <w:pPr>
              <w:numPr>
                <w:ilvl w:val="0"/>
                <w:numId w:val="36"/>
              </w:numPr>
              <w:spacing w:line="240" w:lineRule="atLeast"/>
              <w:jc w:val="both"/>
              <w:rPr>
                <w:rFonts w:eastAsia="標楷體"/>
              </w:rPr>
            </w:pPr>
            <w:r w:rsidRPr="00643DA0">
              <w:rPr>
                <w:rFonts w:eastAsia="標楷體"/>
              </w:rPr>
              <w:t>請縣府依以下意見調整修正：</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本案以虎尾新舊城區縫合的策略提出之改造構想的思路可行，第二期計畫以建國二村為操作基地，惟原農村型眷村已人去樓空，荒蕪人煙多年，計畫內容應多考慮整體歷史空間涵構</w:t>
            </w:r>
            <w:r w:rsidRPr="00643DA0">
              <w:rPr>
                <w:rFonts w:ascii="Times New Roman" w:eastAsia="標楷體" w:hAnsi="Times New Roman"/>
                <w:color w:val="000000"/>
              </w:rPr>
              <w:t>(context)</w:t>
            </w:r>
            <w:r w:rsidRPr="00643DA0">
              <w:rPr>
                <w:rFonts w:ascii="Times New Roman" w:eastAsia="標楷體" w:hAnsi="Times New Roman"/>
                <w:color w:val="000000"/>
              </w:rPr>
              <w:t>，融入區域自然基盤與文化地景特徵，讓過去、現在與未來能有機會連結，後續改造設計策略及手法，為兼顧荒城之美，荒野森林及公園地景的地景之美，同時融合新舊城區縫合的主次及元素紋理的脈絡，建議完善先期基礎工作，清查植物群落組成，彙整眷村頹屋舊料，配合</w:t>
            </w:r>
            <w:r w:rsidR="00151462">
              <w:rPr>
                <w:rFonts w:ascii="Times New Roman" w:eastAsia="標楷體" w:hAnsi="Times New Roman"/>
                <w:color w:val="000000"/>
              </w:rPr>
              <w:t>局部拆除，清整及環境整備，以營造一個具時空延續性及集體生活記憶</w:t>
            </w:r>
            <w:r w:rsidR="00151462">
              <w:rPr>
                <w:rFonts w:ascii="Times New Roman" w:eastAsia="標楷體" w:hAnsi="Times New Roman" w:hint="eastAsia"/>
                <w:color w:val="000000"/>
              </w:rPr>
              <w:t>且</w:t>
            </w:r>
            <w:r w:rsidRPr="00643DA0">
              <w:rPr>
                <w:rFonts w:ascii="Times New Roman" w:eastAsia="標楷體" w:hAnsi="Times New Roman"/>
                <w:color w:val="000000"/>
              </w:rPr>
              <w:t>永續循環地景的生態眷村環境。</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szCs w:val="28"/>
              </w:rPr>
              <w:t>請補充本案與經濟部農田水利署</w:t>
            </w:r>
            <w:r w:rsidRPr="00643DA0">
              <w:rPr>
                <w:rFonts w:ascii="Times New Roman" w:eastAsia="標楷體" w:hAnsi="Times New Roman"/>
                <w:szCs w:val="28"/>
              </w:rPr>
              <w:t>113-114</w:t>
            </w:r>
            <w:r w:rsidRPr="00643DA0">
              <w:rPr>
                <w:rFonts w:ascii="Times New Roman" w:eastAsia="標楷體" w:hAnsi="Times New Roman"/>
                <w:szCs w:val="28"/>
              </w:rPr>
              <w:t>年馬公厝支線更新改善及親水友善社區工程、交通部公路總局</w:t>
            </w:r>
            <w:r w:rsidRPr="00643DA0">
              <w:rPr>
                <w:rFonts w:ascii="Times New Roman" w:eastAsia="標楷體" w:hAnsi="Times New Roman"/>
                <w:szCs w:val="28"/>
              </w:rPr>
              <w:t>113-114</w:t>
            </w:r>
            <w:r w:rsidRPr="00643DA0">
              <w:rPr>
                <w:rFonts w:ascii="Times New Roman" w:eastAsia="標楷體" w:hAnsi="Times New Roman"/>
                <w:szCs w:val="28"/>
              </w:rPr>
              <w:t>年芒果大道拓寬工程及文化部</w:t>
            </w:r>
            <w:r w:rsidRPr="00643DA0">
              <w:rPr>
                <w:rFonts w:ascii="Times New Roman" w:eastAsia="標楷體" w:hAnsi="Times New Roman"/>
                <w:szCs w:val="28"/>
              </w:rPr>
              <w:t>110</w:t>
            </w:r>
            <w:r w:rsidRPr="00643DA0">
              <w:rPr>
                <w:rFonts w:ascii="Times New Roman" w:eastAsia="標楷體" w:hAnsi="Times New Roman"/>
                <w:szCs w:val="28"/>
              </w:rPr>
              <w:t>年再造歷史現場之期程安排與工程界面等分期分區施作計畫等詳細內容，以避免有</w:t>
            </w:r>
            <w:r w:rsidRPr="00643DA0">
              <w:rPr>
                <w:rFonts w:ascii="Times New Roman" w:eastAsia="標楷體" w:hAnsi="Times New Roman"/>
                <w:szCs w:val="28"/>
              </w:rPr>
              <w:t>4</w:t>
            </w:r>
            <w:r w:rsidRPr="00643DA0">
              <w:rPr>
                <w:rFonts w:ascii="Times New Roman" w:eastAsia="標楷體" w:hAnsi="Times New Roman"/>
                <w:szCs w:val="28"/>
              </w:rPr>
              <w:t>案計畫時程間差異，致使執行期程有所延誤之情形發生。</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請補充說明建國二村中文化部「再造歷史現場」計畫的範圍及接續作為與委外經營管理的機制，且</w:t>
            </w:r>
            <w:r w:rsidRPr="00643DA0">
              <w:rPr>
                <w:rFonts w:ascii="Times New Roman" w:eastAsia="標楷體" w:hAnsi="標楷體"/>
                <w:color w:val="000000"/>
              </w:rPr>
              <w:t>原有軍事設施如有需要，應予適度保留</w:t>
            </w:r>
            <w:r w:rsidRPr="00643DA0">
              <w:rPr>
                <w:rFonts w:ascii="Times New Roman" w:eastAsia="標楷體" w:hAnsi="Times New Roman"/>
                <w:color w:val="000000"/>
              </w:rPr>
              <w:t>。</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本案預計施作內容「建國二村暨糖鐵綠廊景觀工程」與「建國二村聚落人文藝術再造設計競賽」將拆分為</w:t>
            </w:r>
            <w:r w:rsidRPr="00643DA0">
              <w:rPr>
                <w:rFonts w:ascii="Times New Roman" w:eastAsia="標楷體" w:hAnsi="Times New Roman"/>
                <w:color w:val="000000"/>
              </w:rPr>
              <w:t>2</w:t>
            </w:r>
            <w:r w:rsidRPr="00643DA0">
              <w:rPr>
                <w:rFonts w:ascii="Times New Roman" w:eastAsia="標楷體" w:hAnsi="Times New Roman"/>
                <w:color w:val="000000"/>
              </w:rPr>
              <w:t>項標案發包執行，惟目前施作基地及執行期程重疊</w:t>
            </w:r>
            <w:r w:rsidRPr="00643DA0">
              <w:rPr>
                <w:rFonts w:ascii="Times New Roman" w:eastAsia="標楷體" w:hAnsi="Times New Roman"/>
                <w:color w:val="000000"/>
              </w:rPr>
              <w:t>(</w:t>
            </w:r>
            <w:r w:rsidRPr="00643DA0">
              <w:rPr>
                <w:rFonts w:ascii="Times New Roman" w:eastAsia="標楷體" w:hAnsi="Times New Roman"/>
                <w:color w:val="000000"/>
              </w:rPr>
              <w:t>景觀工程施工期程為</w:t>
            </w:r>
            <w:r w:rsidRPr="00643DA0">
              <w:rPr>
                <w:rFonts w:ascii="Times New Roman" w:eastAsia="標楷體" w:hAnsi="Times New Roman"/>
                <w:color w:val="000000"/>
              </w:rPr>
              <w:t>112</w:t>
            </w:r>
            <w:r w:rsidRPr="00643DA0">
              <w:rPr>
                <w:rFonts w:ascii="Times New Roman" w:eastAsia="標楷體" w:hAnsi="Times New Roman"/>
                <w:color w:val="000000"/>
              </w:rPr>
              <w:t>年</w:t>
            </w:r>
            <w:r w:rsidRPr="00643DA0">
              <w:rPr>
                <w:rFonts w:ascii="Times New Roman" w:eastAsia="標楷體" w:hAnsi="Times New Roman"/>
                <w:color w:val="000000"/>
              </w:rPr>
              <w:t>1</w:t>
            </w:r>
            <w:r w:rsidRPr="00643DA0">
              <w:rPr>
                <w:rFonts w:ascii="Times New Roman" w:eastAsia="標楷體" w:hAnsi="Times New Roman"/>
                <w:color w:val="000000"/>
              </w:rPr>
              <w:t>月至</w:t>
            </w:r>
            <w:r w:rsidRPr="00643DA0">
              <w:rPr>
                <w:rFonts w:ascii="Times New Roman" w:eastAsia="標楷體" w:hAnsi="Times New Roman"/>
                <w:color w:val="000000"/>
              </w:rPr>
              <w:t>7</w:t>
            </w:r>
            <w:r w:rsidRPr="00643DA0">
              <w:rPr>
                <w:rFonts w:ascii="Times New Roman" w:eastAsia="標楷體" w:hAnsi="Times New Roman"/>
                <w:color w:val="000000"/>
              </w:rPr>
              <w:t>月，與設計競賽執行期程重疊</w:t>
            </w:r>
            <w:r w:rsidRPr="00643DA0">
              <w:rPr>
                <w:rFonts w:ascii="Times New Roman" w:eastAsia="標楷體" w:hAnsi="Times New Roman"/>
                <w:color w:val="000000"/>
              </w:rPr>
              <w:t>)</w:t>
            </w:r>
            <w:r w:rsidRPr="00643DA0">
              <w:rPr>
                <w:rFonts w:ascii="Times New Roman" w:eastAsia="標楷體" w:hAnsi="Times New Roman"/>
                <w:color w:val="000000"/>
              </w:rPr>
              <w:t>，存在不合理情形，請補充說明因應對策並據以修正。</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因本案施作範圍位於土壤液化高潛勢區同時存在周邊地層下陷嚴重，降雨易積淹的情況，提案對</w:t>
            </w:r>
            <w:r w:rsidR="00151462">
              <w:rPr>
                <w:rFonts w:ascii="Times New Roman" w:eastAsia="標楷體" w:hAnsi="Times New Roman"/>
                <w:color w:val="000000"/>
              </w:rPr>
              <w:t>策為集排水系統改善（綠地生態排水），似乎與極端環境調適有所違背</w:t>
            </w:r>
            <w:r w:rsidR="00151462">
              <w:rPr>
                <w:rFonts w:ascii="Times New Roman" w:eastAsia="標楷體" w:hAnsi="Times New Roman" w:hint="eastAsia"/>
                <w:color w:val="000000"/>
              </w:rPr>
              <w:t>。</w:t>
            </w:r>
            <w:r w:rsidR="00151462">
              <w:rPr>
                <w:rFonts w:ascii="Times New Roman" w:eastAsia="標楷體" w:hAnsi="Times New Roman"/>
                <w:color w:val="000000"/>
              </w:rPr>
              <w:t>建議擴大範圍粗放地規劃設計作為滯水滯洪水域（注意防蚊）</w:t>
            </w:r>
            <w:r w:rsidR="00151462">
              <w:rPr>
                <w:rFonts w:ascii="Times New Roman" w:eastAsia="標楷體" w:hAnsi="Times New Roman" w:hint="eastAsia"/>
                <w:color w:val="000000"/>
              </w:rPr>
              <w:t>，</w:t>
            </w:r>
            <w:r w:rsidRPr="00643DA0">
              <w:rPr>
                <w:rFonts w:ascii="Times New Roman" w:eastAsia="標楷體" w:hAnsi="Times New Roman"/>
                <w:color w:val="000000"/>
              </w:rPr>
              <w:t>並據以評估</w:t>
            </w:r>
            <w:r w:rsidRPr="00643DA0">
              <w:rPr>
                <w:rFonts w:ascii="Times New Roman" w:eastAsia="標楷體" w:hAnsi="Times New Roman"/>
                <w:color w:val="000000"/>
              </w:rPr>
              <w:lastRenderedPageBreak/>
              <w:t>施作基地是否需要研提出流管制計畫及公共工程生態檢核，以因應氣候變遷及災害調適為原則，避免建置過多硬體設施，減輕本案工程對生態環境之影響。</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本案核心操作手法可與國際間生態規劃理論結合，並朝向落實「基於自然的解決方案」（</w:t>
            </w:r>
            <w:r w:rsidRPr="00643DA0">
              <w:rPr>
                <w:rFonts w:ascii="Times New Roman" w:eastAsia="標楷體" w:hAnsi="Times New Roman"/>
                <w:color w:val="000000"/>
              </w:rPr>
              <w:t>Nature-Based Solutions</w:t>
            </w:r>
            <w:r w:rsidRPr="00643DA0">
              <w:rPr>
                <w:rFonts w:ascii="Times New Roman" w:eastAsia="標楷體" w:hAnsi="Times New Roman"/>
                <w:color w:val="000000"/>
              </w:rPr>
              <w:t>）及「淨零排放」政策的實證場域精進，例如</w:t>
            </w:r>
            <w:r w:rsidRPr="00643DA0">
              <w:rPr>
                <w:rFonts w:ascii="Times New Roman" w:eastAsia="標楷體" w:hAnsi="Times New Roman"/>
                <w:color w:val="000000"/>
              </w:rPr>
              <w:t>:</w:t>
            </w:r>
            <w:r w:rsidRPr="00643DA0">
              <w:rPr>
                <w:rFonts w:ascii="Times New Roman" w:eastAsia="標楷體" w:hAnsi="標楷體"/>
                <w:color w:val="000000"/>
              </w:rPr>
              <w:t>縫補地球傷痕的永續地景植栽維管機制及作業模式。建議後續提案計畫項目可以深入構思規劃。</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請評估並補充該基地夜間活動需求，於辦理「光環境營造」規劃前期先針對周邊環境完成生態環境調查</w:t>
            </w:r>
            <w:r w:rsidRPr="00643DA0">
              <w:rPr>
                <w:rFonts w:ascii="Times New Roman" w:eastAsia="標楷體" w:hAnsi="Times New Roman"/>
                <w:color w:val="000000"/>
              </w:rPr>
              <w:t>(</w:t>
            </w:r>
            <w:r w:rsidRPr="00643DA0">
              <w:rPr>
                <w:rFonts w:ascii="Times New Roman" w:eastAsia="標楷體" w:hAnsi="Times New Roman"/>
                <w:color w:val="000000"/>
              </w:rPr>
              <w:t>含植栽、棲息物種等</w:t>
            </w:r>
            <w:r w:rsidRPr="00643DA0">
              <w:rPr>
                <w:rFonts w:ascii="Times New Roman" w:eastAsia="標楷體" w:hAnsi="Times New Roman"/>
                <w:color w:val="000000"/>
              </w:rPr>
              <w:t>)</w:t>
            </w:r>
            <w:r w:rsidRPr="00643DA0">
              <w:rPr>
                <w:rFonts w:ascii="Times New Roman" w:eastAsia="標楷體" w:hAnsi="Times New Roman"/>
                <w:color w:val="000000"/>
              </w:rPr>
              <w:t>，據以提出兼顧自然與人文地景光環境營造構想，襯托眷村在地特色，並落實簡單、自然、好使用、好管理的規劃設計原則。</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Times New Roman"/>
                <w:color w:val="000000"/>
              </w:rPr>
              <w:t>本案擬串聯三鐵高鐵、糖鐵及鐵馬道，整合成覓糖休閒綠廊道，請補充基地周邊交通系統、糖鐵廊道與建國二村基地內部動線系統銜接</w:t>
            </w:r>
            <w:r w:rsidRPr="00643DA0">
              <w:rPr>
                <w:rFonts w:ascii="Times New Roman" w:eastAsia="標楷體" w:hAnsi="Times New Roman"/>
                <w:color w:val="000000"/>
              </w:rPr>
              <w:t>(</w:t>
            </w:r>
            <w:r w:rsidRPr="00643DA0">
              <w:rPr>
                <w:rFonts w:ascii="Times New Roman" w:eastAsia="標楷體" w:hAnsi="Times New Roman"/>
                <w:color w:val="000000"/>
              </w:rPr>
              <w:t>包含</w:t>
            </w:r>
            <w:r w:rsidRPr="00643DA0">
              <w:rPr>
                <w:rFonts w:ascii="Times New Roman" w:eastAsia="標楷體" w:hAnsi="Times New Roman"/>
                <w:color w:val="000000"/>
              </w:rPr>
              <w:t>:</w:t>
            </w:r>
            <w:r w:rsidRPr="00643DA0">
              <w:rPr>
                <w:rFonts w:ascii="Times New Roman" w:eastAsia="標楷體" w:hAnsi="Times New Roman"/>
                <w:color w:val="000000"/>
              </w:rPr>
              <w:t>人行、車行及自行車道系統</w:t>
            </w:r>
            <w:r w:rsidRPr="00643DA0">
              <w:rPr>
                <w:rFonts w:ascii="Times New Roman" w:eastAsia="標楷體" w:hAnsi="Times New Roman"/>
                <w:color w:val="000000"/>
              </w:rPr>
              <w:t>)</w:t>
            </w:r>
            <w:r w:rsidRPr="00643DA0">
              <w:rPr>
                <w:rFonts w:ascii="Times New Roman" w:eastAsia="標楷體" w:hAnsi="Times New Roman"/>
                <w:color w:val="000000"/>
              </w:rPr>
              <w:t>等規劃設計內容，應預先規劃入口空間、動線資源節點與鄰近歷史建物之場域功能利用與安排，且</w:t>
            </w:r>
            <w:r w:rsidRPr="00643DA0">
              <w:rPr>
                <w:rFonts w:ascii="Times New Roman" w:eastAsia="標楷體" w:hAnsi="標楷體"/>
                <w:color w:val="000000"/>
              </w:rPr>
              <w:t>糖鐡綠廊自行車道（</w:t>
            </w:r>
            <w:r w:rsidRPr="00643DA0">
              <w:rPr>
                <w:rFonts w:ascii="Times New Roman" w:eastAsia="標楷體" w:hAnsi="Times New Roman"/>
                <w:color w:val="000000"/>
              </w:rPr>
              <w:t>1.6KM</w:t>
            </w:r>
            <w:r w:rsidRPr="00643DA0">
              <w:rPr>
                <w:rFonts w:ascii="Times New Roman" w:eastAsia="標楷體" w:hAnsi="標楷體"/>
                <w:color w:val="000000"/>
              </w:rPr>
              <w:t>）；作為串連第一期及第二期的重要廊道，應滿足五分車、自行車、及步行等不同使用者的需求</w:t>
            </w:r>
            <w:r w:rsidRPr="00643DA0">
              <w:rPr>
                <w:rFonts w:ascii="Times New Roman" w:eastAsia="標楷體" w:hAnsi="Times New Roman"/>
                <w:color w:val="000000"/>
              </w:rPr>
              <w:t>。</w:t>
            </w:r>
          </w:p>
          <w:p w:rsidR="00D518C9" w:rsidRPr="00643DA0" w:rsidRDefault="00D518C9" w:rsidP="00894939">
            <w:pPr>
              <w:pStyle w:val="a7"/>
              <w:numPr>
                <w:ilvl w:val="0"/>
                <w:numId w:val="7"/>
              </w:numPr>
              <w:spacing w:line="240" w:lineRule="atLeast"/>
              <w:ind w:leftChars="0" w:left="462" w:hanging="284"/>
              <w:jc w:val="both"/>
              <w:rPr>
                <w:rFonts w:ascii="Times New Roman" w:eastAsia="標楷體" w:hAnsi="Times New Roman"/>
              </w:rPr>
            </w:pPr>
            <w:r w:rsidRPr="00643DA0">
              <w:rPr>
                <w:rFonts w:ascii="Times New Roman" w:eastAsia="標楷體" w:hAnsi="標楷體"/>
                <w:color w:val="000000"/>
              </w:rPr>
              <w:t>二期計畫基地內建築以現況清理為主，可能成為半戶外空間，請加強建築牆體，屋頂之結構安全，必要之服務設施（如</w:t>
            </w:r>
            <w:r w:rsidRPr="00643DA0">
              <w:rPr>
                <w:rFonts w:ascii="Times New Roman" w:eastAsia="標楷體" w:hAnsi="Times New Roman"/>
                <w:color w:val="000000"/>
              </w:rPr>
              <w:t>:</w:t>
            </w:r>
            <w:r w:rsidRPr="00643DA0">
              <w:rPr>
                <w:rFonts w:ascii="Times New Roman" w:eastAsia="標楷體" w:hAnsi="標楷體"/>
                <w:color w:val="000000"/>
              </w:rPr>
              <w:t>廁所等）或簡易屋棚提供活動、商業需求</w:t>
            </w:r>
            <w:r w:rsidR="00151462" w:rsidRPr="00643DA0">
              <w:rPr>
                <w:rFonts w:ascii="Times New Roman" w:eastAsia="標楷體" w:hAnsi="標楷體"/>
                <w:color w:val="000000"/>
              </w:rPr>
              <w:t>應</w:t>
            </w:r>
            <w:r w:rsidRPr="00643DA0">
              <w:rPr>
                <w:rFonts w:ascii="Times New Roman" w:eastAsia="標楷體" w:hAnsi="標楷體"/>
                <w:color w:val="000000"/>
              </w:rPr>
              <w:t>請納入考量。</w:t>
            </w:r>
          </w:p>
          <w:p w:rsidR="00D518C9" w:rsidRPr="00643DA0" w:rsidRDefault="00D518C9" w:rsidP="00894939">
            <w:pPr>
              <w:pStyle w:val="a7"/>
              <w:numPr>
                <w:ilvl w:val="0"/>
                <w:numId w:val="7"/>
              </w:numPr>
              <w:spacing w:line="240" w:lineRule="atLeast"/>
              <w:ind w:leftChars="0" w:left="462" w:hanging="426"/>
              <w:jc w:val="both"/>
              <w:rPr>
                <w:rFonts w:ascii="Times New Roman" w:eastAsia="標楷體" w:hAnsi="Times New Roman"/>
              </w:rPr>
            </w:pPr>
            <w:r w:rsidRPr="00643DA0">
              <w:rPr>
                <w:rFonts w:ascii="Times New Roman" w:eastAsia="標楷體" w:hAnsi="標楷體"/>
                <w:color w:val="000000"/>
              </w:rPr>
              <w:t>「攀樹實踐訓練場」（攀樹活動）可望成為本計畫的活動特色之一，惟規劃前期必須完善樹木修剪作業</w:t>
            </w:r>
            <w:r w:rsidR="00151462">
              <w:rPr>
                <w:rFonts w:ascii="Times New Roman" w:eastAsia="標楷體" w:hAnsi="標楷體" w:hint="eastAsia"/>
                <w:color w:val="000000"/>
              </w:rPr>
              <w:t>，以</w:t>
            </w:r>
            <w:r w:rsidR="00151462">
              <w:rPr>
                <w:rFonts w:ascii="Times New Roman" w:eastAsia="標楷體" w:hAnsi="標楷體"/>
                <w:color w:val="000000"/>
              </w:rPr>
              <w:t>利於安全性考量及景觀綠景的保存</w:t>
            </w:r>
            <w:r w:rsidR="00151462">
              <w:rPr>
                <w:rFonts w:ascii="Times New Roman" w:eastAsia="標楷體" w:hAnsi="標楷體" w:hint="eastAsia"/>
                <w:color w:val="000000"/>
              </w:rPr>
              <w:t>。另</w:t>
            </w:r>
            <w:r w:rsidRPr="00643DA0">
              <w:rPr>
                <w:rFonts w:ascii="Times New Roman" w:eastAsia="標楷體" w:hAnsi="標楷體"/>
                <w:color w:val="000000"/>
              </w:rPr>
              <w:t>單純攀樹</w:t>
            </w:r>
            <w:r w:rsidR="00151462">
              <w:rPr>
                <w:rFonts w:ascii="Times New Roman" w:eastAsia="標楷體" w:hAnsi="標楷體"/>
                <w:color w:val="000000"/>
              </w:rPr>
              <w:t>活動比較著重於探索跟探險，不一定能契合環境教育核心價值，若要</w:t>
            </w:r>
            <w:r w:rsidR="00151462" w:rsidRPr="00643DA0">
              <w:rPr>
                <w:rFonts w:ascii="Times New Roman" w:eastAsia="標楷體" w:hAnsi="標楷體"/>
                <w:color w:val="000000"/>
              </w:rPr>
              <w:t>強化</w:t>
            </w:r>
            <w:r w:rsidRPr="00643DA0">
              <w:rPr>
                <w:rFonts w:ascii="Times New Roman" w:eastAsia="標楷體" w:hAnsi="標楷體"/>
                <w:color w:val="000000"/>
              </w:rPr>
              <w:t>關聯性，在活動帶領前宜安排植栽介紹等解說環節。</w:t>
            </w:r>
          </w:p>
          <w:p w:rsidR="00D518C9" w:rsidRPr="00643DA0" w:rsidRDefault="00D518C9" w:rsidP="00894939">
            <w:pPr>
              <w:pStyle w:val="a7"/>
              <w:numPr>
                <w:ilvl w:val="0"/>
                <w:numId w:val="7"/>
              </w:numPr>
              <w:spacing w:line="240" w:lineRule="atLeast"/>
              <w:ind w:leftChars="0" w:left="462" w:hanging="426"/>
              <w:jc w:val="both"/>
              <w:rPr>
                <w:rFonts w:ascii="Times New Roman" w:eastAsia="標楷體" w:hAnsi="Times New Roman"/>
              </w:rPr>
            </w:pPr>
            <w:r w:rsidRPr="00643DA0">
              <w:rPr>
                <w:rFonts w:ascii="Times New Roman" w:eastAsia="標楷體" w:hAnsi="標楷體"/>
                <w:color w:val="000000"/>
              </w:rPr>
              <w:t>針對本案「建國二村聚落人文藝術再造設計競賽」部分，建議評估基地內具文資身分地上物之可操作</w:t>
            </w:r>
            <w:r w:rsidR="00151462">
              <w:rPr>
                <w:rFonts w:ascii="Times New Roman" w:eastAsia="標楷體" w:hAnsi="標楷體" w:hint="eastAsia"/>
                <w:color w:val="000000"/>
              </w:rPr>
              <w:t>性</w:t>
            </w:r>
            <w:r w:rsidRPr="00643DA0">
              <w:rPr>
                <w:rFonts w:ascii="Times New Roman" w:eastAsia="標楷體" w:hAnsi="標楷體"/>
                <w:color w:val="000000"/>
              </w:rPr>
              <w:t>，配合基地內未來之活動需求，釐清預計施作工項部分之必要性，並詳細補充說明後續眷村環境的經營管理課題與因應策略，例如</w:t>
            </w:r>
            <w:r w:rsidRPr="00643DA0">
              <w:rPr>
                <w:rFonts w:ascii="Times New Roman" w:eastAsia="標楷體" w:hAnsi="Times New Roman"/>
                <w:color w:val="000000"/>
              </w:rPr>
              <w:t>:</w:t>
            </w:r>
            <w:r w:rsidRPr="00643DA0">
              <w:rPr>
                <w:rFonts w:ascii="Times New Roman" w:eastAsia="標楷體" w:hAnsi="標楷體"/>
                <w:color w:val="000000"/>
              </w:rPr>
              <w:t>在地民眾參與、落實全齡友善場域、公</w:t>
            </w:r>
            <w:r w:rsidRPr="00643DA0">
              <w:rPr>
                <w:rFonts w:ascii="Times New Roman" w:eastAsia="標楷體" w:hAnsi="標楷體"/>
                <w:color w:val="000000"/>
              </w:rPr>
              <w:lastRenderedPageBreak/>
              <w:t>共藝術設施維護管理方式、活動空間使用分配、文資、歷史建築及眷村的行銷推廣等，以及結合創生環境（地方創生）及相關學術單位文化教育傳承的可能。</w:t>
            </w:r>
          </w:p>
          <w:p w:rsidR="00D518C9" w:rsidRPr="00643DA0" w:rsidRDefault="00151462" w:rsidP="00894939">
            <w:pPr>
              <w:pStyle w:val="a7"/>
              <w:numPr>
                <w:ilvl w:val="0"/>
                <w:numId w:val="7"/>
              </w:numPr>
              <w:spacing w:line="240" w:lineRule="atLeast"/>
              <w:ind w:leftChars="0" w:left="462" w:hanging="426"/>
              <w:jc w:val="both"/>
              <w:rPr>
                <w:rFonts w:ascii="Times New Roman" w:eastAsia="標楷體" w:hAnsi="Times New Roman"/>
              </w:rPr>
            </w:pPr>
            <w:r>
              <w:rPr>
                <w:rFonts w:ascii="Times New Roman" w:eastAsia="標楷體" w:hAnsi="標楷體"/>
                <w:color w:val="000000"/>
              </w:rPr>
              <w:t>參與式規劃設計辦理活動中心與磚造水塔亮點</w:t>
            </w:r>
            <w:r>
              <w:rPr>
                <w:rFonts w:ascii="Times New Roman" w:eastAsia="標楷體" w:hAnsi="標楷體" w:hint="eastAsia"/>
                <w:color w:val="000000"/>
              </w:rPr>
              <w:t>、</w:t>
            </w:r>
            <w:r w:rsidR="00D518C9" w:rsidRPr="00643DA0">
              <w:rPr>
                <w:rFonts w:ascii="Times New Roman" w:eastAsia="標楷體" w:hAnsi="標楷體"/>
                <w:color w:val="000000"/>
              </w:rPr>
              <w:t>大樟樹環境、菜市場食農、土灶廚房、竹籬笆等之裝置藝術（</w:t>
            </w:r>
            <w:r w:rsidR="00D518C9" w:rsidRPr="00643DA0">
              <w:rPr>
                <w:rFonts w:ascii="Times New Roman" w:eastAsia="標楷體" w:hAnsi="Times New Roman"/>
                <w:color w:val="000000"/>
              </w:rPr>
              <w:t>P.9</w:t>
            </w:r>
            <w:r w:rsidR="00D518C9" w:rsidRPr="00643DA0">
              <w:rPr>
                <w:rFonts w:ascii="Times New Roman" w:eastAsia="標楷體" w:hAnsi="標楷體"/>
                <w:color w:val="000000"/>
              </w:rPr>
              <w:t>）之設計、施工及競賽與城鄉風貌意旨有違，宜再檢討以其他較自然，非一次性人工硬體設施，同時藝術性設施應考量其耐久性。</w:t>
            </w:r>
          </w:p>
          <w:p w:rsidR="00D518C9" w:rsidRPr="007E0E0C" w:rsidRDefault="00D518C9" w:rsidP="00894939">
            <w:pPr>
              <w:pStyle w:val="a7"/>
              <w:numPr>
                <w:ilvl w:val="0"/>
                <w:numId w:val="7"/>
              </w:numPr>
              <w:spacing w:line="240" w:lineRule="atLeast"/>
              <w:ind w:leftChars="0" w:left="462" w:hanging="426"/>
              <w:jc w:val="both"/>
              <w:rPr>
                <w:rFonts w:ascii="Times New Roman" w:eastAsia="標楷體" w:hAnsi="Times New Roman"/>
              </w:rPr>
            </w:pPr>
            <w:r w:rsidRPr="00643DA0">
              <w:rPr>
                <w:rFonts w:ascii="Times New Roman" w:eastAsia="標楷體" w:hAnsi="標楷體"/>
                <w:color w:val="000000"/>
              </w:rPr>
              <w:t>本案縣府提案總經費</w:t>
            </w:r>
            <w:r w:rsidRPr="00643DA0">
              <w:rPr>
                <w:rFonts w:ascii="Times New Roman" w:eastAsia="標楷體" w:hAnsi="Times New Roman"/>
                <w:color w:val="000000"/>
              </w:rPr>
              <w:t>7,200</w:t>
            </w:r>
            <w:r w:rsidRPr="00643DA0">
              <w:rPr>
                <w:rFonts w:ascii="Times New Roman" w:eastAsia="標楷體" w:hAnsi="標楷體"/>
                <w:color w:val="000000"/>
              </w:rPr>
              <w:t>萬元，中央補助款</w:t>
            </w:r>
            <w:r w:rsidRPr="00643DA0">
              <w:rPr>
                <w:rFonts w:ascii="Times New Roman" w:eastAsia="標楷體" w:hAnsi="Times New Roman"/>
                <w:color w:val="000000"/>
              </w:rPr>
              <w:t>6,000</w:t>
            </w:r>
            <w:r w:rsidRPr="00643DA0">
              <w:rPr>
                <w:rFonts w:ascii="Times New Roman" w:eastAsia="標楷體" w:hAnsi="標楷體"/>
                <w:color w:val="000000"/>
              </w:rPr>
              <w:t>萬元，地方配合款</w:t>
            </w:r>
            <w:r w:rsidRPr="00643DA0">
              <w:rPr>
                <w:rFonts w:ascii="Times New Roman" w:eastAsia="標楷體" w:hAnsi="Times New Roman"/>
                <w:color w:val="000000"/>
              </w:rPr>
              <w:t>1,200</w:t>
            </w:r>
            <w:r w:rsidRPr="00643DA0">
              <w:rPr>
                <w:rFonts w:ascii="Times New Roman" w:eastAsia="標楷體" w:hAnsi="標楷體"/>
                <w:color w:val="000000"/>
              </w:rPr>
              <w:t>萬元，預估工程設計及監造費</w:t>
            </w:r>
            <w:r w:rsidRPr="00643DA0">
              <w:rPr>
                <w:rFonts w:ascii="Times New Roman" w:eastAsia="標楷體" w:hAnsi="Times New Roman"/>
                <w:color w:val="000000"/>
              </w:rPr>
              <w:t>600</w:t>
            </w:r>
            <w:r w:rsidRPr="00643DA0">
              <w:rPr>
                <w:rFonts w:ascii="Times New Roman" w:eastAsia="標楷體" w:hAnsi="標楷體"/>
                <w:color w:val="000000"/>
              </w:rPr>
              <w:t>萬元，工程費</w:t>
            </w:r>
            <w:r w:rsidRPr="00643DA0">
              <w:rPr>
                <w:rFonts w:ascii="Times New Roman" w:eastAsia="標楷體" w:hAnsi="Times New Roman"/>
                <w:color w:val="000000"/>
              </w:rPr>
              <w:t>6,600</w:t>
            </w:r>
            <w:r w:rsidRPr="00643DA0">
              <w:rPr>
                <w:rFonts w:ascii="Times New Roman" w:eastAsia="標楷體" w:hAnsi="標楷體"/>
                <w:color w:val="000000"/>
              </w:rPr>
              <w:t>萬元，</w:t>
            </w:r>
            <w:r w:rsidRPr="00643DA0">
              <w:rPr>
                <w:rFonts w:ascii="Times New Roman" w:eastAsia="標楷體" w:hAnsi="標楷體"/>
                <w:color w:val="000000"/>
                <w:szCs w:val="24"/>
              </w:rPr>
              <w:t>初步同意暫匡，</w:t>
            </w:r>
            <w:r w:rsidRPr="00643DA0">
              <w:rPr>
                <w:rFonts w:ascii="Times New Roman" w:eastAsia="標楷體" w:hAnsi="Times New Roman"/>
              </w:rPr>
              <w:t>惟實際核定數額，以後續</w:t>
            </w:r>
            <w:r>
              <w:rPr>
                <w:rFonts w:eastAsia="標楷體"/>
              </w:rPr>
              <w:t>設計</w:t>
            </w:r>
            <w:r w:rsidRPr="00643DA0">
              <w:rPr>
                <w:rFonts w:ascii="Times New Roman" w:eastAsia="標楷體" w:hAnsi="Times New Roman"/>
              </w:rPr>
              <w:t>審查核定數為準</w:t>
            </w:r>
            <w:r w:rsidRPr="00643DA0">
              <w:rPr>
                <w:rFonts w:ascii="Times New Roman" w:eastAsia="標楷體" w:hAnsi="標楷體"/>
                <w:color w:val="000000"/>
                <w:szCs w:val="24"/>
              </w:rPr>
              <w:t>。</w:t>
            </w: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標楷體"/>
                <w:color w:val="000000"/>
                <w:szCs w:val="24"/>
              </w:rPr>
            </w:pPr>
          </w:p>
          <w:p w:rsidR="00D518C9" w:rsidRDefault="00D518C9"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Default="007E64D0" w:rsidP="007E0E0C">
            <w:pPr>
              <w:pStyle w:val="a7"/>
              <w:spacing w:line="240" w:lineRule="atLeast"/>
              <w:ind w:leftChars="0"/>
              <w:jc w:val="both"/>
              <w:rPr>
                <w:rFonts w:ascii="Times New Roman" w:eastAsia="標楷體" w:hAnsi="Times New Roman"/>
              </w:rPr>
            </w:pPr>
          </w:p>
          <w:p w:rsidR="007E64D0" w:rsidRPr="00AA4F77" w:rsidRDefault="007E64D0" w:rsidP="007E0E0C">
            <w:pPr>
              <w:pStyle w:val="a7"/>
              <w:spacing w:line="240" w:lineRule="atLeast"/>
              <w:ind w:leftChars="0"/>
              <w:jc w:val="both"/>
              <w:rPr>
                <w:rFonts w:ascii="Times New Roman" w:eastAsia="標楷體" w:hAnsi="Times New Roman"/>
              </w:rPr>
            </w:pPr>
          </w:p>
        </w:tc>
        <w:tc>
          <w:tcPr>
            <w:tcW w:w="1428" w:type="dxa"/>
          </w:tcPr>
          <w:p w:rsidR="00D518C9" w:rsidRPr="002F68B0" w:rsidRDefault="00D518C9" w:rsidP="00BC2F61">
            <w:pPr>
              <w:jc w:val="center"/>
              <w:rPr>
                <w:b/>
                <w:bCs/>
              </w:rPr>
            </w:pPr>
            <w:r>
              <w:rPr>
                <w:b/>
                <w:bCs/>
              </w:rPr>
              <w:lastRenderedPageBreak/>
              <w:t>72</w:t>
            </w:r>
            <w:r>
              <w:rPr>
                <w:rFonts w:hint="eastAsia"/>
                <w:b/>
                <w:bCs/>
              </w:rPr>
              <w:t>,</w:t>
            </w:r>
            <w:r>
              <w:rPr>
                <w:b/>
                <w:bCs/>
              </w:rPr>
              <w:t>000</w:t>
            </w:r>
            <w:r>
              <w:rPr>
                <w:rFonts w:hint="eastAsia"/>
                <w:b/>
                <w:bCs/>
              </w:rPr>
              <w:t>,</w:t>
            </w:r>
            <w:r>
              <w:rPr>
                <w:b/>
                <w:bCs/>
              </w:rPr>
              <w:t>000</w:t>
            </w:r>
          </w:p>
        </w:tc>
        <w:tc>
          <w:tcPr>
            <w:tcW w:w="1592" w:type="dxa"/>
          </w:tcPr>
          <w:p w:rsidR="00D518C9" w:rsidRPr="002F68B0" w:rsidRDefault="00D518C9" w:rsidP="00BC2F61">
            <w:pPr>
              <w:jc w:val="center"/>
              <w:rPr>
                <w:b/>
                <w:bCs/>
              </w:rPr>
            </w:pPr>
            <w:r>
              <w:rPr>
                <w:rFonts w:hint="eastAsia"/>
                <w:b/>
                <w:bCs/>
              </w:rPr>
              <w:t>60,000,000</w:t>
            </w:r>
          </w:p>
        </w:tc>
        <w:tc>
          <w:tcPr>
            <w:tcW w:w="1701" w:type="dxa"/>
          </w:tcPr>
          <w:p w:rsidR="00D518C9" w:rsidRPr="002F68B0" w:rsidRDefault="00D518C9" w:rsidP="00BC2F61">
            <w:pPr>
              <w:jc w:val="center"/>
              <w:rPr>
                <w:b/>
                <w:bCs/>
              </w:rPr>
            </w:pPr>
            <w:r w:rsidRPr="00AC7FA9">
              <w:rPr>
                <w:b/>
                <w:bCs/>
              </w:rPr>
              <w:t>2</w:t>
            </w:r>
            <w:r w:rsidRPr="00AC7FA9">
              <w:rPr>
                <w:rFonts w:hint="eastAsia"/>
                <w:b/>
                <w:bCs/>
              </w:rPr>
              <w:t>,</w:t>
            </w:r>
            <w:r w:rsidR="002170B8">
              <w:rPr>
                <w:b/>
                <w:bCs/>
              </w:rPr>
              <w:t>95</w:t>
            </w:r>
            <w:r w:rsidR="002170B8">
              <w:rPr>
                <w:rFonts w:hint="eastAsia"/>
                <w:b/>
                <w:bCs/>
              </w:rPr>
              <w:t>6</w:t>
            </w:r>
            <w:r w:rsidRPr="00AC7FA9">
              <w:rPr>
                <w:rFonts w:hint="eastAsia"/>
                <w:b/>
                <w:bCs/>
              </w:rPr>
              <w:t>,</w:t>
            </w:r>
            <w:r w:rsidR="002170B8">
              <w:rPr>
                <w:rFonts w:hint="eastAsia"/>
                <w:b/>
                <w:bCs/>
              </w:rPr>
              <w:t>80</w:t>
            </w:r>
            <w:r w:rsidRPr="00AC7FA9">
              <w:rPr>
                <w:b/>
                <w:bCs/>
              </w:rPr>
              <w:t>0</w:t>
            </w:r>
          </w:p>
        </w:tc>
      </w:tr>
      <w:tr w:rsidR="00D518C9" w:rsidRPr="002F68B0" w:rsidTr="00540391">
        <w:tc>
          <w:tcPr>
            <w:tcW w:w="993" w:type="dxa"/>
          </w:tcPr>
          <w:p w:rsidR="00D518C9" w:rsidRPr="002F68B0" w:rsidRDefault="00D518C9" w:rsidP="00F06D48">
            <w:pPr>
              <w:rPr>
                <w:rFonts w:eastAsia="標楷體"/>
                <w:b/>
                <w:bCs/>
              </w:rPr>
            </w:pPr>
            <w:r w:rsidRPr="002F68B0">
              <w:rPr>
                <w:rFonts w:eastAsia="標楷體" w:hAnsi="標楷體"/>
                <w:b/>
                <w:bCs/>
              </w:rPr>
              <w:lastRenderedPageBreak/>
              <w:t>嘉義縣</w:t>
            </w:r>
          </w:p>
        </w:tc>
        <w:tc>
          <w:tcPr>
            <w:tcW w:w="1417" w:type="dxa"/>
          </w:tcPr>
          <w:p w:rsidR="00D518C9" w:rsidRPr="00A32257" w:rsidRDefault="00D518C9" w:rsidP="00FA2EB8">
            <w:pPr>
              <w:jc w:val="both"/>
              <w:rPr>
                <w:rFonts w:ascii="標楷體" w:eastAsia="標楷體" w:hAnsi="標楷體"/>
                <w:b/>
                <w:bCs/>
              </w:rPr>
            </w:pPr>
            <w:r w:rsidRPr="0043578D">
              <w:rPr>
                <w:rFonts w:ascii="標楷體" w:eastAsia="標楷體" w:hAnsi="標楷體" w:hint="eastAsia"/>
                <w:b/>
                <w:bCs/>
              </w:rPr>
              <w:t>糖鐵綠廊。快與慢的交會| 嘉義縣蒜糖五分車延駛周邊環境規劃</w:t>
            </w:r>
          </w:p>
        </w:tc>
        <w:tc>
          <w:tcPr>
            <w:tcW w:w="1418" w:type="dxa"/>
          </w:tcPr>
          <w:p w:rsidR="00D518C9" w:rsidRPr="00FA2EB8" w:rsidRDefault="00D518C9" w:rsidP="00FA2EB8">
            <w:pPr>
              <w:jc w:val="center"/>
              <w:rPr>
                <w:b/>
                <w:bCs/>
              </w:rPr>
            </w:pPr>
            <w:r w:rsidRPr="00FA2EB8">
              <w:rPr>
                <w:rFonts w:hint="eastAsia"/>
                <w:b/>
                <w:bCs/>
              </w:rPr>
              <w:t>6</w:t>
            </w:r>
            <w:r w:rsidRPr="00FA2EB8">
              <w:rPr>
                <w:b/>
                <w:bCs/>
              </w:rPr>
              <w:t>8,200,000</w:t>
            </w:r>
          </w:p>
        </w:tc>
        <w:tc>
          <w:tcPr>
            <w:tcW w:w="1500" w:type="dxa"/>
          </w:tcPr>
          <w:p w:rsidR="00D518C9" w:rsidRPr="00FA2EB8" w:rsidRDefault="00D518C9" w:rsidP="00FA2EB8">
            <w:pPr>
              <w:jc w:val="center"/>
              <w:rPr>
                <w:b/>
                <w:bCs/>
              </w:rPr>
            </w:pPr>
            <w:r w:rsidRPr="00FA2EB8">
              <w:rPr>
                <w:rFonts w:hint="eastAsia"/>
                <w:b/>
                <w:bCs/>
              </w:rPr>
              <w:t>6</w:t>
            </w:r>
            <w:r w:rsidRPr="00FA2EB8">
              <w:rPr>
                <w:b/>
                <w:bCs/>
              </w:rPr>
              <w:t>0,698,000</w:t>
            </w:r>
          </w:p>
        </w:tc>
        <w:tc>
          <w:tcPr>
            <w:tcW w:w="1477" w:type="dxa"/>
          </w:tcPr>
          <w:p w:rsidR="00D518C9" w:rsidRPr="00FA2EB8" w:rsidRDefault="00D518C9" w:rsidP="00FA2EB8">
            <w:pPr>
              <w:jc w:val="center"/>
              <w:rPr>
                <w:b/>
                <w:bCs/>
              </w:rPr>
            </w:pPr>
            <w:r w:rsidRPr="00FA2EB8">
              <w:rPr>
                <w:rFonts w:hint="eastAsia"/>
                <w:b/>
                <w:bCs/>
              </w:rPr>
              <w:t>7</w:t>
            </w:r>
            <w:r w:rsidRPr="00FA2EB8">
              <w:rPr>
                <w:b/>
                <w:bCs/>
              </w:rPr>
              <w:t>,502,000</w:t>
            </w:r>
          </w:p>
        </w:tc>
        <w:tc>
          <w:tcPr>
            <w:tcW w:w="4394" w:type="dxa"/>
          </w:tcPr>
          <w:p w:rsidR="00D518C9" w:rsidRPr="00FA2EB8" w:rsidRDefault="00D518C9" w:rsidP="00894939">
            <w:pPr>
              <w:numPr>
                <w:ilvl w:val="0"/>
                <w:numId w:val="24"/>
              </w:numPr>
              <w:jc w:val="both"/>
              <w:rPr>
                <w:rFonts w:ascii="標楷體" w:eastAsia="標楷體" w:hAnsi="標楷體"/>
              </w:rPr>
            </w:pPr>
            <w:r w:rsidRPr="000B3EC3">
              <w:rPr>
                <w:rFonts w:ascii="標楷體" w:eastAsia="標楷體" w:hAnsi="標楷體" w:hint="eastAsia"/>
              </w:rPr>
              <w:t>本案原則支持，同意匡列計畫總經費6</w:t>
            </w:r>
            <w:r w:rsidR="00F6310D">
              <w:rPr>
                <w:rFonts w:ascii="標楷體" w:eastAsia="標楷體" w:hAnsi="標楷體" w:hint="eastAsia"/>
              </w:rPr>
              <w:t>,</w:t>
            </w:r>
            <w:r w:rsidRPr="000B3EC3">
              <w:rPr>
                <w:rFonts w:ascii="標楷體" w:eastAsia="標楷體" w:hAnsi="標楷體"/>
              </w:rPr>
              <w:t>82</w:t>
            </w:r>
            <w:r w:rsidR="00F6310D">
              <w:rPr>
                <w:rFonts w:ascii="標楷體" w:eastAsia="標楷體" w:hAnsi="標楷體" w:hint="eastAsia"/>
              </w:rPr>
              <w:t>0</w:t>
            </w:r>
            <w:r w:rsidRPr="000B3EC3">
              <w:rPr>
                <w:rFonts w:ascii="標楷體" w:eastAsia="標楷體" w:hAnsi="標楷體" w:hint="eastAsia"/>
              </w:rPr>
              <w:t>萬元，中央補助款6</w:t>
            </w:r>
            <w:r w:rsidRPr="000B3EC3">
              <w:rPr>
                <w:rFonts w:ascii="標楷體" w:eastAsia="標楷體" w:hAnsi="標楷體"/>
              </w:rPr>
              <w:t>,000</w:t>
            </w:r>
            <w:r w:rsidRPr="000B3EC3">
              <w:rPr>
                <w:rFonts w:ascii="標楷體" w:eastAsia="標楷體" w:hAnsi="標楷體" w:hint="eastAsia"/>
              </w:rPr>
              <w:t>萬元，地方配合款8</w:t>
            </w:r>
            <w:r w:rsidRPr="000B3EC3">
              <w:rPr>
                <w:rFonts w:ascii="標楷體" w:eastAsia="標楷體" w:hAnsi="標楷體"/>
              </w:rPr>
              <w:t>20萬</w:t>
            </w:r>
            <w:r w:rsidRPr="000B3EC3">
              <w:rPr>
                <w:rFonts w:ascii="標楷體" w:eastAsia="標楷體" w:hAnsi="標楷體" w:hint="eastAsia"/>
              </w:rPr>
              <w:t>元；本次核定規劃設計費</w:t>
            </w:r>
            <w:r>
              <w:rPr>
                <w:rFonts w:ascii="標楷體" w:eastAsia="標楷體" w:hAnsi="標楷體" w:hint="eastAsia"/>
              </w:rPr>
              <w:t>3</w:t>
            </w:r>
            <w:r>
              <w:rPr>
                <w:rFonts w:ascii="標楷體" w:eastAsia="標楷體" w:hAnsi="標楷體"/>
              </w:rPr>
              <w:t>00</w:t>
            </w:r>
            <w:r w:rsidRPr="000B3EC3">
              <w:rPr>
                <w:rFonts w:ascii="標楷體" w:eastAsia="標楷體" w:hAnsi="標楷體" w:hint="eastAsia"/>
              </w:rPr>
              <w:t>萬元，中央補助款</w:t>
            </w:r>
            <w:r>
              <w:rPr>
                <w:rFonts w:ascii="標楷體" w:eastAsia="標楷體" w:hAnsi="標楷體" w:hint="eastAsia"/>
              </w:rPr>
              <w:t>2</w:t>
            </w:r>
            <w:r>
              <w:rPr>
                <w:rFonts w:ascii="標楷體" w:eastAsia="標楷體" w:hAnsi="標楷體"/>
              </w:rPr>
              <w:t>67</w:t>
            </w:r>
            <w:r w:rsidRPr="000B3EC3">
              <w:rPr>
                <w:rFonts w:ascii="標楷體" w:eastAsia="標楷體" w:hAnsi="標楷體" w:hint="eastAsia"/>
              </w:rPr>
              <w:t>萬元、地方配合款3</w:t>
            </w:r>
            <w:r>
              <w:rPr>
                <w:rFonts w:ascii="標楷體" w:eastAsia="標楷體" w:hAnsi="標楷體"/>
              </w:rPr>
              <w:t>3</w:t>
            </w:r>
            <w:r w:rsidRPr="000B3EC3">
              <w:rPr>
                <w:rFonts w:ascii="標楷體" w:eastAsia="標楷體" w:hAnsi="標楷體" w:hint="eastAsia"/>
              </w:rPr>
              <w:t>萬元；惟契約內容不得與其他計畫重複。</w:t>
            </w:r>
          </w:p>
          <w:p w:rsidR="00D518C9" w:rsidRPr="00643DA0" w:rsidRDefault="00D518C9" w:rsidP="00894939">
            <w:pPr>
              <w:numPr>
                <w:ilvl w:val="0"/>
                <w:numId w:val="24"/>
              </w:numPr>
              <w:spacing w:line="240" w:lineRule="atLeast"/>
              <w:jc w:val="both"/>
              <w:rPr>
                <w:rFonts w:eastAsia="標楷體"/>
              </w:rPr>
            </w:pPr>
            <w:r w:rsidRPr="00643DA0">
              <w:rPr>
                <w:rFonts w:eastAsia="標楷體"/>
              </w:rPr>
              <w:t>請縣府依以下意見調整修正：</w:t>
            </w:r>
          </w:p>
          <w:p w:rsidR="00D518C9" w:rsidRDefault="00D518C9" w:rsidP="00894939">
            <w:pPr>
              <w:numPr>
                <w:ilvl w:val="0"/>
                <w:numId w:val="25"/>
              </w:numPr>
              <w:ind w:left="462" w:hanging="284"/>
              <w:jc w:val="both"/>
              <w:rPr>
                <w:rFonts w:eastAsia="標楷體"/>
              </w:rPr>
            </w:pPr>
            <w:r w:rsidRPr="00B1286F">
              <w:rPr>
                <w:rFonts w:eastAsia="標楷體" w:hint="eastAsia"/>
              </w:rPr>
              <w:t>人文營造的快慢動線廊道地景及附屬設施，是否能創造真正的輕旅行活動需求？值得再三思考。</w:t>
            </w:r>
          </w:p>
          <w:p w:rsidR="00D518C9" w:rsidRDefault="00D518C9" w:rsidP="00894939">
            <w:pPr>
              <w:numPr>
                <w:ilvl w:val="0"/>
                <w:numId w:val="25"/>
              </w:numPr>
              <w:ind w:left="462" w:hanging="284"/>
              <w:jc w:val="both"/>
              <w:rPr>
                <w:rFonts w:eastAsia="標楷體"/>
              </w:rPr>
            </w:pPr>
            <w:r w:rsidRPr="00FA2EB8">
              <w:rPr>
                <w:rFonts w:eastAsia="標楷體" w:hint="eastAsia"/>
              </w:rPr>
              <w:t>可以考慮復育嘉南平原疏林草原地景生態系的結構組成，例如：疏林草原地景植被，梅花鹿族群的復育等，納入永續經營管理模式。</w:t>
            </w:r>
          </w:p>
          <w:p w:rsidR="00D518C9" w:rsidRDefault="00D518C9" w:rsidP="00894939">
            <w:pPr>
              <w:numPr>
                <w:ilvl w:val="0"/>
                <w:numId w:val="25"/>
              </w:numPr>
              <w:ind w:left="462" w:hanging="284"/>
              <w:jc w:val="both"/>
              <w:rPr>
                <w:rFonts w:eastAsia="標楷體"/>
              </w:rPr>
            </w:pPr>
            <w:r w:rsidRPr="00FA2EB8">
              <w:rPr>
                <w:rFonts w:eastAsia="標楷體" w:hint="eastAsia"/>
              </w:rPr>
              <w:t>除了糖鐡及步行外，自行車道也應形成系統，並儘量至少留設</w:t>
            </w:r>
            <w:r w:rsidRPr="00FA2EB8">
              <w:rPr>
                <w:rFonts w:eastAsia="標楷體"/>
              </w:rPr>
              <w:t>2.5</w:t>
            </w:r>
            <w:r w:rsidRPr="00FA2EB8">
              <w:rPr>
                <w:rFonts w:eastAsia="標楷體" w:hint="eastAsia"/>
              </w:rPr>
              <w:t>公尺。建議應研擬自行車道的綠網建設。</w:t>
            </w:r>
          </w:p>
          <w:p w:rsidR="00D518C9" w:rsidRDefault="00D518C9" w:rsidP="00894939">
            <w:pPr>
              <w:numPr>
                <w:ilvl w:val="0"/>
                <w:numId w:val="25"/>
              </w:numPr>
              <w:ind w:left="462" w:hanging="284"/>
              <w:jc w:val="both"/>
              <w:rPr>
                <w:rFonts w:eastAsia="標楷體"/>
              </w:rPr>
            </w:pPr>
            <w:r w:rsidRPr="00FA2EB8">
              <w:rPr>
                <w:rFonts w:eastAsia="標楷體" w:hint="eastAsia"/>
              </w:rPr>
              <w:t>本案為蒜頭糖鐵復甦代接高鐵與故宮南院之重要軸線</w:t>
            </w:r>
            <w:r w:rsidRPr="00FA2EB8">
              <w:rPr>
                <w:rFonts w:ascii="標楷體" w:eastAsia="標楷體" w:hAnsi="標楷體" w:hint="eastAsia"/>
              </w:rPr>
              <w:t>，</w:t>
            </w:r>
            <w:r w:rsidRPr="00FA2EB8">
              <w:rPr>
                <w:rFonts w:eastAsia="標楷體" w:hint="eastAsia"/>
              </w:rPr>
              <w:t>請妥善規劃對於軸線上之整體景觀</w:t>
            </w:r>
            <w:r w:rsidRPr="00FA2EB8">
              <w:rPr>
                <w:rFonts w:ascii="標楷體" w:eastAsia="標楷體" w:hAnsi="標楷體" w:hint="eastAsia"/>
              </w:rPr>
              <w:t>，</w:t>
            </w:r>
            <w:r w:rsidRPr="00FA2EB8">
              <w:rPr>
                <w:rFonts w:eastAsia="標楷體" w:hint="eastAsia"/>
              </w:rPr>
              <w:t>應有規範做為後續人行</w:t>
            </w:r>
            <w:r w:rsidRPr="00FA2EB8">
              <w:rPr>
                <w:rFonts w:ascii="標楷體" w:eastAsia="標楷體" w:hAnsi="標楷體" w:hint="eastAsia"/>
              </w:rPr>
              <w:t>、</w:t>
            </w:r>
            <w:r w:rsidRPr="00FA2EB8">
              <w:rPr>
                <w:rFonts w:eastAsia="標楷體" w:hint="eastAsia"/>
              </w:rPr>
              <w:t>自行車串接</w:t>
            </w:r>
            <w:r w:rsidRPr="00FA2EB8">
              <w:rPr>
                <w:rFonts w:ascii="標楷體" w:eastAsia="標楷體" w:hAnsi="標楷體" w:hint="eastAsia"/>
              </w:rPr>
              <w:t>。</w:t>
            </w:r>
            <w:r w:rsidRPr="00FA2EB8">
              <w:rPr>
                <w:rFonts w:eastAsia="標楷體" w:hint="eastAsia"/>
              </w:rPr>
              <w:t>尤其是自高鐵至蒜糖鐵路之動線設計</w:t>
            </w:r>
            <w:r w:rsidR="00F6310D">
              <w:rPr>
                <w:rFonts w:eastAsia="標楷體" w:hint="eastAsia"/>
              </w:rPr>
              <w:t>，</w:t>
            </w:r>
            <w:r w:rsidRPr="00FA2EB8">
              <w:rPr>
                <w:rFonts w:eastAsia="標楷體" w:hint="eastAsia"/>
              </w:rPr>
              <w:t>通廊是優先完備的工項</w:t>
            </w:r>
            <w:r w:rsidRPr="00FA2EB8">
              <w:rPr>
                <w:rFonts w:ascii="標楷體" w:eastAsia="標楷體" w:hAnsi="標楷體" w:hint="eastAsia"/>
              </w:rPr>
              <w:t>。</w:t>
            </w:r>
          </w:p>
          <w:p w:rsidR="00D518C9" w:rsidRDefault="00D518C9" w:rsidP="00894939">
            <w:pPr>
              <w:numPr>
                <w:ilvl w:val="0"/>
                <w:numId w:val="25"/>
              </w:numPr>
              <w:ind w:left="462" w:hanging="284"/>
              <w:jc w:val="both"/>
              <w:rPr>
                <w:rFonts w:eastAsia="標楷體"/>
              </w:rPr>
            </w:pPr>
            <w:r w:rsidRPr="00FA2EB8">
              <w:rPr>
                <w:rFonts w:eastAsia="標楷體" w:hint="eastAsia"/>
              </w:rPr>
              <w:t>串聯嘉義高鐵站與蒜頭糖廠，利用嘉</w:t>
            </w:r>
            <w:r w:rsidRPr="00FA2EB8">
              <w:rPr>
                <w:rFonts w:eastAsia="標楷體" w:hint="eastAsia"/>
              </w:rPr>
              <w:t>58</w:t>
            </w:r>
            <w:r w:rsidRPr="00FA2EB8">
              <w:rPr>
                <w:rFonts w:eastAsia="標楷體" w:hint="eastAsia"/>
              </w:rPr>
              <w:t>線道路，配合台鐵五分車鐵軌，施作綠廊道，全長</w:t>
            </w:r>
            <w:r w:rsidRPr="00FA2EB8">
              <w:rPr>
                <w:rFonts w:eastAsia="標楷體" w:hint="eastAsia"/>
              </w:rPr>
              <w:t>1.59</w:t>
            </w:r>
            <w:r w:rsidRPr="00FA2EB8">
              <w:rPr>
                <w:rFonts w:eastAsia="標楷體" w:hint="eastAsia"/>
              </w:rPr>
              <w:t>公里，建議注意節點休憩。</w:t>
            </w:r>
          </w:p>
          <w:p w:rsidR="00F6310D" w:rsidRDefault="00D518C9" w:rsidP="00F6310D">
            <w:pPr>
              <w:numPr>
                <w:ilvl w:val="0"/>
                <w:numId w:val="25"/>
              </w:numPr>
              <w:ind w:left="462" w:hanging="284"/>
              <w:jc w:val="both"/>
              <w:rPr>
                <w:rFonts w:eastAsia="標楷體"/>
              </w:rPr>
            </w:pPr>
            <w:r w:rsidRPr="00FA2EB8">
              <w:rPr>
                <w:rFonts w:eastAsia="標楷體" w:hint="eastAsia"/>
              </w:rPr>
              <w:t>規劃設計時</w:t>
            </w:r>
            <w:r w:rsidRPr="00FA2EB8">
              <w:rPr>
                <w:rFonts w:eastAsia="標楷體"/>
              </w:rPr>
              <w:t>建議將蒜頭糖廠</w:t>
            </w:r>
            <w:r w:rsidRPr="00FA2EB8">
              <w:rPr>
                <w:rFonts w:ascii="標楷體" w:eastAsia="標楷體" w:hAnsi="標楷體" w:hint="eastAsia"/>
              </w:rPr>
              <w:t>，</w:t>
            </w:r>
            <w:r w:rsidRPr="00FA2EB8">
              <w:rPr>
                <w:rFonts w:eastAsia="標楷體"/>
              </w:rPr>
              <w:t>與</w:t>
            </w:r>
            <w:r w:rsidRPr="00FA2EB8">
              <w:rPr>
                <w:rFonts w:eastAsia="標楷體" w:hint="eastAsia"/>
              </w:rPr>
              <w:t>宮南院出入動線予以串接。</w:t>
            </w:r>
          </w:p>
          <w:p w:rsidR="00D518C9" w:rsidRPr="00F6310D" w:rsidRDefault="00D518C9" w:rsidP="00F6310D">
            <w:pPr>
              <w:numPr>
                <w:ilvl w:val="0"/>
                <w:numId w:val="25"/>
              </w:numPr>
              <w:ind w:left="462" w:hanging="284"/>
              <w:jc w:val="both"/>
              <w:rPr>
                <w:rFonts w:eastAsia="標楷體"/>
              </w:rPr>
            </w:pPr>
            <w:r w:rsidRPr="00F6310D">
              <w:rPr>
                <w:rFonts w:eastAsia="標楷體" w:hint="eastAsia"/>
              </w:rPr>
              <w:t>高鐵站之五分車站建議再向南移，目前兩者間相距</w:t>
            </w:r>
            <w:r w:rsidRPr="00F6310D">
              <w:rPr>
                <w:rFonts w:eastAsia="標楷體" w:hint="eastAsia"/>
              </w:rPr>
              <w:t>150</w:t>
            </w:r>
            <w:r w:rsidRPr="00F6310D">
              <w:rPr>
                <w:rFonts w:eastAsia="標楷體" w:hint="eastAsia"/>
              </w:rPr>
              <w:t>公尺，步行距離較遠容易造成搭乘意願降低，且故宮南院側為南院之背面，更易降低搭乘意願，故縮短高鐵站至五分車站之距離，甚為重要。</w:t>
            </w:r>
          </w:p>
          <w:p w:rsidR="00D518C9" w:rsidRDefault="00D518C9" w:rsidP="00894939">
            <w:pPr>
              <w:numPr>
                <w:ilvl w:val="0"/>
                <w:numId w:val="25"/>
              </w:numPr>
              <w:ind w:left="462" w:hanging="284"/>
              <w:jc w:val="both"/>
              <w:rPr>
                <w:rFonts w:eastAsia="標楷體"/>
              </w:rPr>
            </w:pPr>
            <w:r w:rsidRPr="00FA2EB8">
              <w:rPr>
                <w:rFonts w:eastAsia="標楷體" w:hint="eastAsia"/>
              </w:rPr>
              <w:t>人行道應兼具自行車道，或者應以自行車道考量為主兼做人行道？就本區域來說，長距離步行幾乎不可能，反倒自行車或電動自行車摩托車較可行。</w:t>
            </w:r>
          </w:p>
          <w:p w:rsidR="00D518C9" w:rsidRDefault="00D518C9" w:rsidP="00894939">
            <w:pPr>
              <w:numPr>
                <w:ilvl w:val="0"/>
                <w:numId w:val="25"/>
              </w:numPr>
              <w:ind w:left="462" w:hanging="284"/>
              <w:jc w:val="both"/>
              <w:rPr>
                <w:rFonts w:eastAsia="標楷體"/>
              </w:rPr>
            </w:pPr>
            <w:r w:rsidRPr="00FA2EB8">
              <w:rPr>
                <w:rFonts w:eastAsia="標楷體" w:hint="eastAsia"/>
              </w:rPr>
              <w:t>建議景觀施作重點要放在高鐵站這一側，並評估將嘉南大圳引入人造水景，讓五分車旅行從一開始就有亮點，或者在等車時能有好景觀可以駐足，如此才可能成功。</w:t>
            </w:r>
          </w:p>
          <w:p w:rsidR="00D518C9" w:rsidRDefault="00D518C9" w:rsidP="00FA2EB8">
            <w:pPr>
              <w:jc w:val="both"/>
              <w:rPr>
                <w:rFonts w:eastAsia="標楷體"/>
              </w:rPr>
            </w:pPr>
          </w:p>
          <w:p w:rsidR="007E64D0" w:rsidRDefault="007E64D0" w:rsidP="00FA2EB8">
            <w:pPr>
              <w:jc w:val="both"/>
              <w:rPr>
                <w:rFonts w:eastAsia="標楷體"/>
              </w:rPr>
            </w:pPr>
          </w:p>
          <w:p w:rsidR="007E64D0" w:rsidRDefault="007E64D0" w:rsidP="00FA2EB8">
            <w:pPr>
              <w:jc w:val="both"/>
              <w:rPr>
                <w:rFonts w:eastAsia="標楷體"/>
              </w:rPr>
            </w:pPr>
          </w:p>
          <w:p w:rsidR="007E64D0" w:rsidRDefault="007E64D0" w:rsidP="00FA2EB8">
            <w:pPr>
              <w:jc w:val="both"/>
              <w:rPr>
                <w:rFonts w:eastAsia="標楷體"/>
              </w:rPr>
            </w:pPr>
          </w:p>
          <w:p w:rsidR="007E64D0" w:rsidRDefault="007E64D0" w:rsidP="00FA2EB8">
            <w:pPr>
              <w:jc w:val="both"/>
              <w:rPr>
                <w:rFonts w:eastAsia="標楷體"/>
              </w:rPr>
            </w:pPr>
          </w:p>
          <w:p w:rsidR="007E64D0" w:rsidRDefault="007E64D0" w:rsidP="00FA2EB8">
            <w:pPr>
              <w:jc w:val="both"/>
              <w:rPr>
                <w:rFonts w:eastAsia="標楷體"/>
              </w:rPr>
            </w:pPr>
          </w:p>
          <w:p w:rsidR="007E64D0" w:rsidRDefault="007E64D0" w:rsidP="00FA2EB8">
            <w:pPr>
              <w:jc w:val="both"/>
              <w:rPr>
                <w:rFonts w:eastAsia="標楷體"/>
              </w:rPr>
            </w:pPr>
          </w:p>
          <w:p w:rsidR="00F6310D" w:rsidRDefault="00F6310D" w:rsidP="00FA2EB8">
            <w:pPr>
              <w:jc w:val="both"/>
              <w:rPr>
                <w:rFonts w:eastAsia="標楷體"/>
              </w:rPr>
            </w:pPr>
          </w:p>
          <w:p w:rsidR="00F6310D" w:rsidRPr="00FA2EB8" w:rsidRDefault="00F6310D" w:rsidP="00FA2EB8">
            <w:pPr>
              <w:jc w:val="both"/>
              <w:rPr>
                <w:rFonts w:eastAsia="標楷體"/>
              </w:rPr>
            </w:pPr>
          </w:p>
        </w:tc>
        <w:tc>
          <w:tcPr>
            <w:tcW w:w="1428" w:type="dxa"/>
          </w:tcPr>
          <w:p w:rsidR="00D518C9" w:rsidRPr="00FA2EB8" w:rsidRDefault="00D518C9" w:rsidP="00FA2EB8">
            <w:pPr>
              <w:jc w:val="center"/>
              <w:rPr>
                <w:b/>
                <w:bCs/>
              </w:rPr>
            </w:pPr>
            <w:r w:rsidRPr="00FA2EB8">
              <w:rPr>
                <w:b/>
                <w:bCs/>
              </w:rPr>
              <w:t>68,200,000</w:t>
            </w:r>
          </w:p>
        </w:tc>
        <w:tc>
          <w:tcPr>
            <w:tcW w:w="1592" w:type="dxa"/>
          </w:tcPr>
          <w:p w:rsidR="00D518C9" w:rsidRPr="00FA2EB8" w:rsidRDefault="00D518C9" w:rsidP="00FA2EB8">
            <w:pPr>
              <w:jc w:val="center"/>
              <w:rPr>
                <w:b/>
                <w:bCs/>
              </w:rPr>
            </w:pPr>
            <w:r w:rsidRPr="00FA2EB8">
              <w:rPr>
                <w:b/>
                <w:bCs/>
              </w:rPr>
              <w:t>60,000,000</w:t>
            </w:r>
          </w:p>
        </w:tc>
        <w:tc>
          <w:tcPr>
            <w:tcW w:w="1701" w:type="dxa"/>
          </w:tcPr>
          <w:p w:rsidR="00D518C9" w:rsidRPr="00FA2EB8" w:rsidRDefault="00D518C9" w:rsidP="00FA2EB8">
            <w:pPr>
              <w:jc w:val="center"/>
              <w:rPr>
                <w:b/>
                <w:bCs/>
              </w:rPr>
            </w:pPr>
            <w:r w:rsidRPr="00FA2EB8">
              <w:rPr>
                <w:rFonts w:hint="eastAsia"/>
                <w:b/>
                <w:bCs/>
              </w:rPr>
              <w:t>2</w:t>
            </w:r>
            <w:r w:rsidRPr="00FA2EB8">
              <w:rPr>
                <w:b/>
                <w:bCs/>
              </w:rPr>
              <w:t>,670,000</w:t>
            </w:r>
          </w:p>
        </w:tc>
      </w:tr>
      <w:tr w:rsidR="00D518C9" w:rsidRPr="002F68B0" w:rsidTr="00540391">
        <w:tc>
          <w:tcPr>
            <w:tcW w:w="993" w:type="dxa"/>
          </w:tcPr>
          <w:p w:rsidR="00D518C9" w:rsidRPr="002F68B0" w:rsidRDefault="00D518C9" w:rsidP="009508B3">
            <w:pPr>
              <w:rPr>
                <w:rFonts w:eastAsia="標楷體"/>
                <w:b/>
                <w:bCs/>
              </w:rPr>
            </w:pPr>
            <w:r w:rsidRPr="002F68B0">
              <w:rPr>
                <w:rFonts w:eastAsia="標楷體" w:hAnsi="標楷體"/>
                <w:b/>
                <w:bCs/>
              </w:rPr>
              <w:lastRenderedPageBreak/>
              <w:t>嘉義市</w:t>
            </w:r>
          </w:p>
        </w:tc>
        <w:tc>
          <w:tcPr>
            <w:tcW w:w="1417" w:type="dxa"/>
          </w:tcPr>
          <w:p w:rsidR="00D518C9" w:rsidRPr="002F68B0" w:rsidRDefault="00D518C9" w:rsidP="00820388">
            <w:pPr>
              <w:rPr>
                <w:rFonts w:eastAsia="標楷體"/>
                <w:b/>
                <w:bCs/>
              </w:rPr>
            </w:pPr>
            <w:r>
              <w:rPr>
                <w:rFonts w:eastAsia="標楷體" w:hAnsi="標楷體" w:hint="eastAsia"/>
                <w:b/>
                <w:bCs/>
              </w:rPr>
              <w:t>穿城之水。藍綠環圈</w:t>
            </w:r>
            <w:r>
              <w:rPr>
                <w:rFonts w:eastAsia="標楷體" w:hAnsi="標楷體" w:hint="eastAsia"/>
                <w:b/>
                <w:bCs/>
              </w:rPr>
              <w:t>-</w:t>
            </w:r>
            <w:r>
              <w:rPr>
                <w:rFonts w:eastAsia="標楷體" w:hAnsi="標楷體" w:hint="eastAsia"/>
                <w:b/>
                <w:bCs/>
              </w:rPr>
              <w:t>道將圳水綠廊道營造</w:t>
            </w:r>
            <w:r>
              <w:rPr>
                <w:rFonts w:eastAsia="標楷體" w:hAnsi="標楷體" w:hint="eastAsia"/>
                <w:b/>
                <w:bCs/>
              </w:rPr>
              <w:t>-</w:t>
            </w:r>
            <w:r>
              <w:rPr>
                <w:rFonts w:eastAsia="標楷體" w:hAnsi="標楷體" w:hint="eastAsia"/>
                <w:b/>
                <w:bCs/>
              </w:rPr>
              <w:t>第二期</w:t>
            </w:r>
          </w:p>
        </w:tc>
        <w:tc>
          <w:tcPr>
            <w:tcW w:w="1418" w:type="dxa"/>
          </w:tcPr>
          <w:p w:rsidR="00D518C9" w:rsidRPr="002F68B0" w:rsidRDefault="00D518C9" w:rsidP="007E0E0C">
            <w:pPr>
              <w:jc w:val="center"/>
              <w:rPr>
                <w:b/>
                <w:bCs/>
              </w:rPr>
            </w:pPr>
            <w:r w:rsidRPr="002F68B0">
              <w:rPr>
                <w:b/>
                <w:bCs/>
              </w:rPr>
              <w:t>7</w:t>
            </w:r>
            <w:r>
              <w:rPr>
                <w:rFonts w:hint="eastAsia"/>
                <w:b/>
                <w:bCs/>
              </w:rPr>
              <w:t>6</w:t>
            </w:r>
            <w:r w:rsidRPr="002F68B0">
              <w:rPr>
                <w:b/>
                <w:bCs/>
              </w:rPr>
              <w:t>,000,000</w:t>
            </w:r>
          </w:p>
        </w:tc>
        <w:tc>
          <w:tcPr>
            <w:tcW w:w="1500" w:type="dxa"/>
          </w:tcPr>
          <w:p w:rsidR="00D518C9" w:rsidRPr="002F68B0" w:rsidRDefault="00D518C9" w:rsidP="007E0E0C">
            <w:pPr>
              <w:jc w:val="center"/>
              <w:rPr>
                <w:b/>
                <w:bCs/>
              </w:rPr>
            </w:pPr>
            <w:r>
              <w:rPr>
                <w:rFonts w:hint="eastAsia"/>
                <w:b/>
                <w:bCs/>
              </w:rPr>
              <w:t>6</w:t>
            </w:r>
            <w:r>
              <w:rPr>
                <w:b/>
                <w:bCs/>
              </w:rPr>
              <w:t>0,000,000</w:t>
            </w:r>
          </w:p>
        </w:tc>
        <w:tc>
          <w:tcPr>
            <w:tcW w:w="1477" w:type="dxa"/>
          </w:tcPr>
          <w:p w:rsidR="00D518C9" w:rsidRPr="002F68B0" w:rsidRDefault="00D518C9" w:rsidP="007E0E0C">
            <w:pPr>
              <w:jc w:val="center"/>
              <w:rPr>
                <w:b/>
                <w:bCs/>
              </w:rPr>
            </w:pPr>
            <w:r>
              <w:rPr>
                <w:rFonts w:hint="eastAsia"/>
                <w:b/>
                <w:bCs/>
              </w:rPr>
              <w:t>16</w:t>
            </w:r>
            <w:r>
              <w:rPr>
                <w:b/>
                <w:bCs/>
              </w:rPr>
              <w:t>,</w:t>
            </w:r>
            <w:r>
              <w:rPr>
                <w:rFonts w:hint="eastAsia"/>
                <w:b/>
                <w:bCs/>
              </w:rPr>
              <w:t>0</w:t>
            </w:r>
            <w:r>
              <w:rPr>
                <w:b/>
                <w:bCs/>
              </w:rPr>
              <w:t>00,000</w:t>
            </w:r>
          </w:p>
        </w:tc>
        <w:tc>
          <w:tcPr>
            <w:tcW w:w="4394" w:type="dxa"/>
          </w:tcPr>
          <w:p w:rsidR="00D518C9" w:rsidRPr="00F12C96" w:rsidRDefault="00D518C9" w:rsidP="00894939">
            <w:pPr>
              <w:numPr>
                <w:ilvl w:val="0"/>
                <w:numId w:val="1"/>
              </w:numPr>
              <w:spacing w:line="240" w:lineRule="atLeast"/>
              <w:ind w:left="454" w:hanging="482"/>
              <w:jc w:val="both"/>
              <w:rPr>
                <w:rFonts w:eastAsia="標楷體"/>
                <w:kern w:val="0"/>
              </w:rPr>
            </w:pPr>
            <w:r w:rsidRPr="00F12C96">
              <w:rPr>
                <w:rFonts w:eastAsia="標楷體"/>
                <w:kern w:val="0"/>
              </w:rPr>
              <w:t>本案原則支持，同意匡列計畫總經費</w:t>
            </w:r>
            <w:r w:rsidRPr="00F12C96">
              <w:rPr>
                <w:rFonts w:eastAsia="標楷體"/>
                <w:kern w:val="0"/>
              </w:rPr>
              <w:t>7,600</w:t>
            </w:r>
            <w:r w:rsidRPr="00F12C96">
              <w:rPr>
                <w:rFonts w:eastAsia="標楷體"/>
                <w:kern w:val="0"/>
              </w:rPr>
              <w:t>萬元</w:t>
            </w:r>
            <w:r w:rsidRPr="00F12C96">
              <w:rPr>
                <w:rFonts w:eastAsia="標楷體"/>
                <w:kern w:val="0"/>
              </w:rPr>
              <w:t>(</w:t>
            </w:r>
            <w:r w:rsidRPr="00F12C96">
              <w:rPr>
                <w:rFonts w:eastAsia="標楷體"/>
                <w:kern w:val="0"/>
              </w:rPr>
              <w:t>中央補助款依補助比例分攤</w:t>
            </w:r>
            <w:r w:rsidRPr="00F12C96">
              <w:rPr>
                <w:rFonts w:eastAsia="標楷體"/>
                <w:kern w:val="0"/>
              </w:rPr>
              <w:t>)</w:t>
            </w:r>
            <w:r w:rsidRPr="00F12C96">
              <w:rPr>
                <w:rFonts w:eastAsia="標楷體"/>
                <w:kern w:val="0"/>
              </w:rPr>
              <w:t>，</w:t>
            </w:r>
            <w:r w:rsidRPr="00F12C96">
              <w:rPr>
                <w:rFonts w:eastAsia="標楷體"/>
              </w:rPr>
              <w:t>因上期計畫已採用大</w:t>
            </w:r>
            <w:r w:rsidRPr="00F12C96">
              <w:rPr>
                <w:rFonts w:eastAsia="標楷體"/>
              </w:rPr>
              <w:t>A</w:t>
            </w:r>
            <w:r>
              <w:rPr>
                <w:rFonts w:eastAsia="標楷體"/>
              </w:rPr>
              <w:t>方式辦理</w:t>
            </w:r>
            <w:bookmarkStart w:id="1" w:name="_GoBack"/>
            <w:bookmarkEnd w:id="1"/>
            <w:r>
              <w:rPr>
                <w:rFonts w:eastAsia="標楷體"/>
              </w:rPr>
              <w:t>，</w:t>
            </w:r>
            <w:r w:rsidR="00BF30D6" w:rsidRPr="00BF30D6">
              <w:rPr>
                <w:rFonts w:eastAsia="標楷體"/>
                <w:color w:val="000000" w:themeColor="text1"/>
              </w:rPr>
              <w:t>故本次核定規劃設計費</w:t>
            </w:r>
            <w:r w:rsidR="00BF30D6" w:rsidRPr="00BF30D6">
              <w:rPr>
                <w:rFonts w:eastAsia="標楷體" w:hint="eastAsia"/>
                <w:color w:val="000000" w:themeColor="text1"/>
              </w:rPr>
              <w:t>4</w:t>
            </w:r>
            <w:r w:rsidR="00BF30D6" w:rsidRPr="00BF30D6">
              <w:rPr>
                <w:rFonts w:eastAsia="標楷體"/>
                <w:color w:val="000000" w:themeColor="text1"/>
              </w:rPr>
              <w:t>3</w:t>
            </w:r>
            <w:r w:rsidR="00BF30D6" w:rsidRPr="00BF30D6">
              <w:rPr>
                <w:rFonts w:eastAsia="標楷體" w:hint="eastAsia"/>
                <w:color w:val="000000" w:themeColor="text1"/>
              </w:rPr>
              <w:t>0</w:t>
            </w:r>
            <w:r w:rsidR="00BF30D6" w:rsidRPr="00BF30D6">
              <w:rPr>
                <w:rFonts w:eastAsia="標楷體"/>
                <w:color w:val="000000" w:themeColor="text1"/>
              </w:rPr>
              <w:t>萬元，中央補助</w:t>
            </w:r>
            <w:r w:rsidR="00BF30D6" w:rsidRPr="00BF30D6">
              <w:rPr>
                <w:rFonts w:eastAsia="標楷體"/>
                <w:color w:val="000000" w:themeColor="text1"/>
              </w:rPr>
              <w:t>2</w:t>
            </w:r>
            <w:r w:rsidR="00BF30D6" w:rsidRPr="00BF30D6">
              <w:rPr>
                <w:rFonts w:eastAsia="標楷體" w:hint="eastAsia"/>
                <w:color w:val="000000" w:themeColor="text1"/>
              </w:rPr>
              <w:t>76</w:t>
            </w:r>
            <w:r w:rsidR="00BF30D6" w:rsidRPr="00BF30D6">
              <w:rPr>
                <w:rFonts w:eastAsia="標楷體"/>
                <w:color w:val="000000" w:themeColor="text1"/>
              </w:rPr>
              <w:t>萬</w:t>
            </w:r>
            <w:r w:rsidR="00BF30D6" w:rsidRPr="00BF30D6">
              <w:rPr>
                <w:rFonts w:eastAsia="標楷體" w:hint="eastAsia"/>
                <w:color w:val="000000" w:themeColor="text1"/>
              </w:rPr>
              <w:t>5</w:t>
            </w:r>
            <w:r w:rsidR="00BF30D6" w:rsidRPr="00BF30D6">
              <w:rPr>
                <w:rFonts w:eastAsia="標楷體"/>
                <w:color w:val="000000" w:themeColor="text1"/>
              </w:rPr>
              <w:t>,</w:t>
            </w:r>
            <w:r w:rsidR="00BF30D6" w:rsidRPr="00BF30D6">
              <w:rPr>
                <w:rFonts w:eastAsia="標楷體" w:hint="eastAsia"/>
                <w:color w:val="000000" w:themeColor="text1"/>
              </w:rPr>
              <w:t>00</w:t>
            </w:r>
            <w:r w:rsidR="00BF30D6" w:rsidRPr="00BF30D6">
              <w:rPr>
                <w:rFonts w:eastAsia="標楷體"/>
                <w:color w:val="000000" w:themeColor="text1"/>
              </w:rPr>
              <w:t>0</w:t>
            </w:r>
            <w:r w:rsidR="00BF30D6" w:rsidRPr="00BF30D6">
              <w:rPr>
                <w:rFonts w:eastAsia="標楷體"/>
                <w:color w:val="000000" w:themeColor="text1"/>
              </w:rPr>
              <w:t>元，地方配合款</w:t>
            </w:r>
            <w:r w:rsidR="00BF30D6" w:rsidRPr="00BF30D6">
              <w:rPr>
                <w:rFonts w:eastAsia="標楷體" w:hint="eastAsia"/>
                <w:color w:val="000000" w:themeColor="text1"/>
              </w:rPr>
              <w:t>1</w:t>
            </w:r>
            <w:r w:rsidR="00BF30D6" w:rsidRPr="00BF30D6">
              <w:rPr>
                <w:rFonts w:eastAsia="標楷體"/>
                <w:color w:val="000000" w:themeColor="text1"/>
              </w:rPr>
              <w:t>53</w:t>
            </w:r>
            <w:r w:rsidR="00BF30D6" w:rsidRPr="00BF30D6">
              <w:rPr>
                <w:rFonts w:eastAsia="標楷體"/>
                <w:color w:val="000000" w:themeColor="text1"/>
              </w:rPr>
              <w:t>萬</w:t>
            </w:r>
            <w:r w:rsidR="00BF30D6" w:rsidRPr="00BF30D6">
              <w:rPr>
                <w:rFonts w:eastAsia="標楷體" w:hint="eastAsia"/>
                <w:color w:val="000000" w:themeColor="text1"/>
              </w:rPr>
              <w:t>5</w:t>
            </w:r>
            <w:r w:rsidR="00BF30D6" w:rsidRPr="00BF30D6">
              <w:rPr>
                <w:rFonts w:eastAsia="標楷體"/>
                <w:color w:val="000000" w:themeColor="text1"/>
              </w:rPr>
              <w:t>,</w:t>
            </w:r>
            <w:r w:rsidR="00BF30D6" w:rsidRPr="00BF30D6">
              <w:rPr>
                <w:rFonts w:eastAsia="標楷體" w:hint="eastAsia"/>
                <w:color w:val="000000" w:themeColor="text1"/>
              </w:rPr>
              <w:t>00</w:t>
            </w:r>
            <w:r w:rsidR="00BF30D6" w:rsidRPr="00BF30D6">
              <w:rPr>
                <w:rFonts w:eastAsia="標楷體"/>
                <w:color w:val="000000" w:themeColor="text1"/>
              </w:rPr>
              <w:t>0</w:t>
            </w:r>
            <w:r w:rsidR="00BF30D6" w:rsidRPr="00BF30D6">
              <w:rPr>
                <w:rFonts w:eastAsia="標楷體"/>
                <w:color w:val="000000" w:themeColor="text1"/>
              </w:rPr>
              <w:t>元</w:t>
            </w:r>
            <w:r w:rsidR="00F6310D">
              <w:rPr>
                <w:rFonts w:eastAsia="標楷體"/>
              </w:rPr>
              <w:t>；</w:t>
            </w:r>
            <w:r w:rsidR="00F6310D">
              <w:rPr>
                <w:rFonts w:eastAsia="標楷體" w:hint="eastAsia"/>
              </w:rPr>
              <w:t>另</w:t>
            </w:r>
            <w:r>
              <w:rPr>
                <w:rFonts w:eastAsia="標楷體" w:hint="eastAsia"/>
              </w:rPr>
              <w:t>市府如有其他的計畫以外經費之需求由市府自籌</w:t>
            </w:r>
            <w:r w:rsidRPr="00F12C96">
              <w:rPr>
                <w:rFonts w:eastAsia="標楷體"/>
              </w:rPr>
              <w:t>。</w:t>
            </w:r>
          </w:p>
          <w:p w:rsidR="00D518C9" w:rsidRPr="00F12C96" w:rsidRDefault="00D518C9" w:rsidP="00894939">
            <w:pPr>
              <w:numPr>
                <w:ilvl w:val="0"/>
                <w:numId w:val="1"/>
              </w:numPr>
              <w:spacing w:line="240" w:lineRule="atLeast"/>
              <w:ind w:left="454" w:hanging="482"/>
              <w:jc w:val="both"/>
              <w:rPr>
                <w:rFonts w:eastAsia="標楷體"/>
                <w:kern w:val="0"/>
              </w:rPr>
            </w:pPr>
            <w:r w:rsidRPr="00F12C96">
              <w:rPr>
                <w:rFonts w:eastAsia="標楷體"/>
                <w:kern w:val="0"/>
              </w:rPr>
              <w:t>建議市府依以下意見調整修正：</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規劃範圍座落在嘉南平原的生態重要位置，就是丘陵地區與平原交界處，</w:t>
            </w:r>
            <w:r w:rsidRPr="00F12C96">
              <w:rPr>
                <w:rFonts w:eastAsia="標楷體"/>
                <w:kern w:val="0"/>
              </w:rPr>
              <w:t>100</w:t>
            </w:r>
            <w:r w:rsidRPr="00F12C96">
              <w:rPr>
                <w:rFonts w:eastAsia="標楷體"/>
                <w:kern w:val="0"/>
              </w:rPr>
              <w:t>萬年前沖積扇抬升後形成丘陵地，嘉南平原的形成是很晚近的事，加上</w:t>
            </w:r>
            <w:r w:rsidRPr="00F12C96">
              <w:rPr>
                <w:rFonts w:eastAsia="標楷體"/>
                <w:kern w:val="0"/>
              </w:rPr>
              <w:t>2-300</w:t>
            </w:r>
            <w:r w:rsidRPr="00F12C96">
              <w:rPr>
                <w:rFonts w:eastAsia="標楷體"/>
                <w:kern w:val="0"/>
              </w:rPr>
              <w:t>年來的人文發展，丘陵地變成生物避難所，建議規劃設計方向朝向將丘陵地生態帶入城市發展的過渡帶。</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建議以更宏觀的角度找出嘉義市的空間整體核心價值和理念，以能作為長期施政的方針，因此，在基地指認上是否更能回應上述議程，且能形成城市精神，在未來數年內，可以塑造一個不一樣的嘉義市城市空間。</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建議延伸納入嘉義大學北側及重慶路北側的社區，透過綠資源空間或綠廊串連及整合。並可構思能否將國小、國中、大學校園綠地及滯洪空間貫穿與周邊綠廊及水圳連結成網絡。</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第一期已建置了多元的活動空間之後，本期或其他未來的空間改造是否能更突顯城市價值（生態自然的人本精神或其他），設施的引入是否更精簡，還給城市留白、喘息的機會。</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原有樹木已多，如何建立植栽介面，工程影響範圍的設計施工規範。並且可同時建立整體設計的</w:t>
            </w:r>
            <w:r w:rsidRPr="00F12C96">
              <w:rPr>
                <w:rFonts w:eastAsia="標楷體"/>
                <w:kern w:val="0"/>
              </w:rPr>
              <w:t>Guide line</w:t>
            </w:r>
            <w:r w:rsidRPr="00F12C96">
              <w:rPr>
                <w:rFonts w:eastAsia="標楷體"/>
                <w:kern w:val="0"/>
              </w:rPr>
              <w:t>規範，以便整體使用空間感覺，避免過度複雜。</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在推動此類重要計畫的同時，是否也同時建置出城市的空間設計準則，並應適用且成為未來嘉義市公共建設的標準。</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第一期設計成效檢討，相關工程對第二期有何啟示？肯定市府自籌投入經費</w:t>
            </w:r>
            <w:r w:rsidRPr="00F12C96">
              <w:rPr>
                <w:rFonts w:eastAsia="標楷體"/>
                <w:kern w:val="0"/>
              </w:rPr>
              <w:t>4500</w:t>
            </w:r>
            <w:r w:rsidRPr="00F12C96">
              <w:rPr>
                <w:rFonts w:eastAsia="標楷體"/>
                <w:kern w:val="0"/>
              </w:rPr>
              <w:t>萬及學校退縮讓地一公頃，讓校園、社區、公園整合成校園社區化、公園化，是值得進一步努力的方向。建議後續再與嘉義大學討論未來嘉大校園規劃與嘉義市整體環境景觀策略規劃之間的介接，建議至少可以有五年中期構想（或市長四年任期時程內）。</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建議納入「氣候緊急」、「淨零排</w:t>
            </w:r>
            <w:r w:rsidRPr="00F12C96">
              <w:rPr>
                <w:rFonts w:eastAsia="標楷體"/>
                <w:kern w:val="0"/>
              </w:rPr>
              <w:lastRenderedPageBreak/>
              <w:t>放」（負碳）等「基於自然的解決方案」（</w:t>
            </w:r>
            <w:r w:rsidRPr="00F12C96">
              <w:rPr>
                <w:rFonts w:eastAsia="標楷體"/>
                <w:kern w:val="0"/>
              </w:rPr>
              <w:t>Nature-Based Solution, NBS</w:t>
            </w:r>
            <w:r w:rsidRPr="00F12C96">
              <w:rPr>
                <w:rFonts w:eastAsia="標楷體"/>
                <w:kern w:val="0"/>
              </w:rPr>
              <w:t>）及疫情時代的「</w:t>
            </w:r>
            <w:r w:rsidRPr="00F12C96">
              <w:rPr>
                <w:rFonts w:eastAsia="標楷體"/>
                <w:kern w:val="0"/>
              </w:rPr>
              <w:t>15</w:t>
            </w:r>
            <w:r w:rsidRPr="00F12C96">
              <w:rPr>
                <w:rFonts w:eastAsia="標楷體"/>
                <w:kern w:val="0"/>
              </w:rPr>
              <w:t>分鐘城市」等國際趨勢及「簡單、自然、好用」等營建署城鎮風貌暨創生環境原則。</w:t>
            </w:r>
          </w:p>
          <w:p w:rsidR="00D518C9" w:rsidRPr="00F12C96" w:rsidRDefault="00D518C9" w:rsidP="00894939">
            <w:pPr>
              <w:numPr>
                <w:ilvl w:val="0"/>
                <w:numId w:val="15"/>
              </w:numPr>
              <w:spacing w:line="240" w:lineRule="atLeast"/>
              <w:ind w:hanging="302"/>
              <w:jc w:val="both"/>
              <w:rPr>
                <w:rFonts w:eastAsia="標楷體"/>
                <w:kern w:val="0"/>
              </w:rPr>
            </w:pPr>
            <w:r w:rsidRPr="00F12C96">
              <w:rPr>
                <w:rFonts w:eastAsia="標楷體"/>
                <w:kern w:val="0"/>
              </w:rPr>
              <w:t>道將圳水綠廊道營造計畫綜合規劃已經充分討論，本次為第二期擬施作項目，因為涉及農田水利署及嘉義大學校園用地，先期溝通協調工作務必落實詳實，以利日後工程計畫執行順利可行。</w:t>
            </w:r>
          </w:p>
          <w:p w:rsidR="00D518C9" w:rsidRPr="00F12C96" w:rsidRDefault="00D518C9" w:rsidP="00894939">
            <w:pPr>
              <w:numPr>
                <w:ilvl w:val="0"/>
                <w:numId w:val="15"/>
              </w:numPr>
              <w:spacing w:line="240" w:lineRule="atLeast"/>
              <w:ind w:hanging="482"/>
              <w:jc w:val="both"/>
              <w:rPr>
                <w:rFonts w:eastAsia="標楷體"/>
                <w:kern w:val="0"/>
              </w:rPr>
            </w:pPr>
            <w:r w:rsidRPr="00F12C96">
              <w:rPr>
                <w:rFonts w:eastAsia="標楷體"/>
                <w:kern w:val="0"/>
              </w:rPr>
              <w:t>本案為去年度第一期計畫之延伸，經費部分應注意分配之合理性，並建議檢討市民使用時之優劣點，作為第二期修正調整。第二期的設計執行，可否說明第一期工程執行的調整改進內容，及水利署所做的水環境改善工程如何與本案設計互相介接。</w:t>
            </w:r>
          </w:p>
          <w:p w:rsidR="00D518C9" w:rsidRPr="00F12C96" w:rsidRDefault="00D518C9" w:rsidP="00894939">
            <w:pPr>
              <w:numPr>
                <w:ilvl w:val="0"/>
                <w:numId w:val="15"/>
              </w:numPr>
              <w:spacing w:line="240" w:lineRule="atLeast"/>
              <w:ind w:hanging="482"/>
              <w:jc w:val="both"/>
              <w:rPr>
                <w:rFonts w:eastAsia="標楷體"/>
                <w:kern w:val="0"/>
              </w:rPr>
            </w:pPr>
            <w:r w:rsidRPr="00F12C96">
              <w:rPr>
                <w:rFonts w:eastAsia="標楷體"/>
                <w:kern w:val="0"/>
              </w:rPr>
              <w:t>請補充民生公園</w:t>
            </w:r>
            <w:r w:rsidRPr="00F12C96">
              <w:rPr>
                <w:rFonts w:eastAsia="標楷體"/>
                <w:kern w:val="0"/>
              </w:rPr>
              <w:t>(</w:t>
            </w:r>
            <w:r w:rsidRPr="00F12C96">
              <w:rPr>
                <w:rFonts w:eastAsia="標楷體"/>
                <w:kern w:val="0"/>
              </w:rPr>
              <w:t>南北向</w:t>
            </w:r>
            <w:r w:rsidRPr="00F12C96">
              <w:rPr>
                <w:rFonts w:eastAsia="標楷體"/>
                <w:kern w:val="0"/>
              </w:rPr>
              <w:t>)</w:t>
            </w:r>
            <w:r w:rsidR="00F6310D">
              <w:rPr>
                <w:rFonts w:eastAsia="標楷體"/>
                <w:kern w:val="0"/>
              </w:rPr>
              <w:t>與周邊人行環境改善與第一期原匡列</w:t>
            </w:r>
            <w:r w:rsidR="00F6310D">
              <w:rPr>
                <w:rFonts w:eastAsia="標楷體" w:hint="eastAsia"/>
                <w:kern w:val="0"/>
              </w:rPr>
              <w:t>經</w:t>
            </w:r>
            <w:r w:rsidRPr="00F12C96">
              <w:rPr>
                <w:rFonts w:eastAsia="標楷體"/>
                <w:kern w:val="0"/>
              </w:rPr>
              <w:t>費</w:t>
            </w:r>
            <w:r w:rsidRPr="00F12C96">
              <w:rPr>
                <w:rFonts w:eastAsia="標楷體"/>
                <w:kern w:val="0"/>
              </w:rPr>
              <w:t>1,400</w:t>
            </w:r>
            <w:r w:rsidRPr="00F12C96">
              <w:rPr>
                <w:rFonts w:eastAsia="標楷體"/>
                <w:kern w:val="0"/>
              </w:rPr>
              <w:t>萬元差別為何</w:t>
            </w:r>
            <w:r w:rsidRPr="00F12C96">
              <w:rPr>
                <w:rFonts w:eastAsia="標楷體"/>
                <w:kern w:val="0"/>
              </w:rPr>
              <w:t>?</w:t>
            </w:r>
            <w:r w:rsidRPr="00F12C96">
              <w:rPr>
                <w:rFonts w:eastAsia="標楷體"/>
                <w:kern w:val="0"/>
              </w:rPr>
              <w:t>有新增哪些設計或工項。</w:t>
            </w:r>
          </w:p>
          <w:p w:rsidR="00D518C9" w:rsidRPr="00F12C96" w:rsidRDefault="00D518C9" w:rsidP="00894939">
            <w:pPr>
              <w:numPr>
                <w:ilvl w:val="0"/>
                <w:numId w:val="15"/>
              </w:numPr>
              <w:spacing w:line="240" w:lineRule="atLeast"/>
              <w:ind w:hanging="482"/>
              <w:jc w:val="both"/>
              <w:rPr>
                <w:rFonts w:eastAsia="標楷體"/>
                <w:kern w:val="0"/>
              </w:rPr>
            </w:pPr>
            <w:r w:rsidRPr="00F12C96">
              <w:rPr>
                <w:rFonts w:eastAsia="標楷體"/>
                <w:kern w:val="0"/>
              </w:rPr>
              <w:t>針對嘉義大學東側人行道之人行環境優化設計構想為何？可能再拆除圍牆並退縮以增加人行道空間</w:t>
            </w:r>
            <w:r w:rsidRPr="00F12C96">
              <w:rPr>
                <w:rFonts w:eastAsia="標楷體"/>
                <w:kern w:val="0"/>
              </w:rPr>
              <w:t>?</w:t>
            </w:r>
            <w:r w:rsidRPr="00F12C96">
              <w:rPr>
                <w:rFonts w:eastAsia="標楷體"/>
                <w:kern w:val="0"/>
              </w:rPr>
              <w:t>人行道是否有符合最低寬度</w:t>
            </w:r>
            <w:r w:rsidRPr="00F12C96">
              <w:rPr>
                <w:rFonts w:eastAsia="標楷體"/>
                <w:kern w:val="0"/>
              </w:rPr>
              <w:t>2.5m</w:t>
            </w:r>
            <w:r w:rsidRPr="00F12C96">
              <w:rPr>
                <w:rFonts w:eastAsia="標楷體"/>
                <w:kern w:val="0"/>
              </w:rPr>
              <w:t>之基準原則</w:t>
            </w:r>
            <w:r w:rsidRPr="00F12C96">
              <w:rPr>
                <w:rFonts w:eastAsia="標楷體"/>
                <w:kern w:val="0"/>
              </w:rPr>
              <w:t>?</w:t>
            </w: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D518C9" w:rsidRDefault="00D518C9" w:rsidP="00820388">
            <w:pPr>
              <w:jc w:val="both"/>
              <w:rPr>
                <w:rFonts w:eastAsia="標楷體"/>
                <w:kern w:val="0"/>
              </w:rPr>
            </w:pPr>
          </w:p>
          <w:p w:rsidR="007E64D0" w:rsidRDefault="007E64D0" w:rsidP="00820388">
            <w:pPr>
              <w:jc w:val="both"/>
              <w:rPr>
                <w:rFonts w:eastAsia="標楷體"/>
                <w:kern w:val="0"/>
              </w:rPr>
            </w:pPr>
          </w:p>
          <w:p w:rsidR="007E64D0" w:rsidRDefault="007E64D0" w:rsidP="00820388">
            <w:pPr>
              <w:jc w:val="both"/>
              <w:rPr>
                <w:rFonts w:eastAsia="標楷體"/>
                <w:kern w:val="0"/>
              </w:rPr>
            </w:pPr>
          </w:p>
          <w:p w:rsidR="007E64D0" w:rsidRDefault="007E64D0" w:rsidP="00820388">
            <w:pPr>
              <w:jc w:val="both"/>
              <w:rPr>
                <w:rFonts w:eastAsia="標楷體"/>
                <w:kern w:val="0"/>
              </w:rPr>
            </w:pPr>
          </w:p>
          <w:p w:rsidR="007E64D0" w:rsidRDefault="007E64D0" w:rsidP="00820388">
            <w:pPr>
              <w:jc w:val="both"/>
              <w:rPr>
                <w:rFonts w:eastAsia="標楷體"/>
                <w:kern w:val="0"/>
              </w:rPr>
            </w:pPr>
          </w:p>
          <w:p w:rsidR="007E64D0" w:rsidRPr="0016583D" w:rsidRDefault="007E64D0" w:rsidP="00820388">
            <w:pPr>
              <w:jc w:val="both"/>
              <w:rPr>
                <w:rFonts w:eastAsia="標楷體"/>
                <w:kern w:val="0"/>
              </w:rPr>
            </w:pPr>
          </w:p>
        </w:tc>
        <w:tc>
          <w:tcPr>
            <w:tcW w:w="1428" w:type="dxa"/>
          </w:tcPr>
          <w:p w:rsidR="00D518C9" w:rsidRPr="002F68B0" w:rsidRDefault="00D518C9" w:rsidP="007E0E0C">
            <w:pPr>
              <w:jc w:val="center"/>
              <w:rPr>
                <w:b/>
                <w:bCs/>
              </w:rPr>
            </w:pPr>
            <w:r w:rsidRPr="002F68B0">
              <w:rPr>
                <w:b/>
                <w:bCs/>
              </w:rPr>
              <w:lastRenderedPageBreak/>
              <w:t>7</w:t>
            </w:r>
            <w:r>
              <w:rPr>
                <w:rFonts w:hint="eastAsia"/>
                <w:b/>
                <w:bCs/>
              </w:rPr>
              <w:t>6</w:t>
            </w:r>
            <w:r w:rsidRPr="002F68B0">
              <w:rPr>
                <w:b/>
                <w:bCs/>
              </w:rPr>
              <w:t>,000,000</w:t>
            </w:r>
          </w:p>
        </w:tc>
        <w:tc>
          <w:tcPr>
            <w:tcW w:w="1592" w:type="dxa"/>
          </w:tcPr>
          <w:p w:rsidR="00D518C9" w:rsidRPr="002F68B0" w:rsidRDefault="00D518C9" w:rsidP="007E0E0C">
            <w:pPr>
              <w:jc w:val="center"/>
              <w:rPr>
                <w:b/>
                <w:bCs/>
              </w:rPr>
            </w:pPr>
            <w:r>
              <w:rPr>
                <w:rFonts w:hint="eastAsia"/>
                <w:b/>
                <w:bCs/>
              </w:rPr>
              <w:t>6</w:t>
            </w:r>
            <w:r>
              <w:rPr>
                <w:b/>
                <w:bCs/>
              </w:rPr>
              <w:t>0,000,000</w:t>
            </w:r>
          </w:p>
        </w:tc>
        <w:tc>
          <w:tcPr>
            <w:tcW w:w="1701" w:type="dxa"/>
          </w:tcPr>
          <w:p w:rsidR="00D518C9" w:rsidRPr="002F68B0" w:rsidRDefault="00D518C9" w:rsidP="007E0E0C">
            <w:pPr>
              <w:jc w:val="center"/>
              <w:rPr>
                <w:b/>
                <w:bCs/>
              </w:rPr>
            </w:pPr>
            <w:r>
              <w:rPr>
                <w:rFonts w:hint="eastAsia"/>
                <w:b/>
                <w:bCs/>
              </w:rPr>
              <w:t>2,765,000</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臺南市</w:t>
            </w:r>
          </w:p>
        </w:tc>
        <w:tc>
          <w:tcPr>
            <w:tcW w:w="1417" w:type="dxa"/>
          </w:tcPr>
          <w:p w:rsidR="00D518C9" w:rsidRPr="00A32257" w:rsidRDefault="00D518C9" w:rsidP="004630C1">
            <w:pPr>
              <w:jc w:val="both"/>
              <w:rPr>
                <w:rFonts w:ascii="標楷體" w:eastAsia="標楷體" w:hAnsi="標楷體"/>
                <w:b/>
                <w:bCs/>
              </w:rPr>
            </w:pPr>
            <w:r w:rsidRPr="008C45C7">
              <w:rPr>
                <w:rFonts w:ascii="標楷體" w:eastAsia="標楷體" w:hAnsi="標楷體"/>
                <w:b/>
                <w:bCs/>
              </w:rPr>
              <w:t>111</w:t>
            </w:r>
            <w:r w:rsidRPr="008C45C7">
              <w:rPr>
                <w:rFonts w:ascii="標楷體" w:eastAsia="標楷體" w:hAnsi="標楷體" w:hint="eastAsia"/>
                <w:b/>
                <w:bCs/>
              </w:rPr>
              <w:t>年臺南市新化區城鎮核心環境整體改造計畫二期</w:t>
            </w:r>
            <w:r>
              <w:rPr>
                <w:rFonts w:ascii="標楷體" w:eastAsia="標楷體" w:hAnsi="標楷體" w:hint="eastAsia"/>
                <w:b/>
                <w:bCs/>
              </w:rPr>
              <w:t>-新化風情小鎮</w:t>
            </w:r>
            <w:r w:rsidRPr="008C45C7">
              <w:rPr>
                <w:rFonts w:ascii="標楷體" w:eastAsia="標楷體" w:hAnsi="標楷體" w:hint="eastAsia"/>
                <w:b/>
                <w:bCs/>
              </w:rPr>
              <w:t>。</w:t>
            </w:r>
            <w:r>
              <w:rPr>
                <w:rFonts w:ascii="標楷體" w:eastAsia="標楷體" w:hAnsi="標楷體" w:hint="eastAsia"/>
                <w:b/>
                <w:bCs/>
              </w:rPr>
              <w:t>綠藝生活舞台</w:t>
            </w:r>
            <w:r w:rsidRPr="008C45C7">
              <w:rPr>
                <w:rFonts w:ascii="標楷體" w:eastAsia="標楷體" w:hAnsi="標楷體" w:hint="eastAsia"/>
                <w:b/>
                <w:bCs/>
              </w:rPr>
              <w:t>。</w:t>
            </w:r>
          </w:p>
        </w:tc>
        <w:tc>
          <w:tcPr>
            <w:tcW w:w="1418" w:type="dxa"/>
          </w:tcPr>
          <w:p w:rsidR="00D518C9" w:rsidRPr="007E0E0C" w:rsidRDefault="00D518C9" w:rsidP="007E0E0C">
            <w:pPr>
              <w:jc w:val="center"/>
              <w:rPr>
                <w:b/>
                <w:bCs/>
              </w:rPr>
            </w:pPr>
            <w:r w:rsidRPr="007E0E0C">
              <w:rPr>
                <w:rFonts w:hint="eastAsia"/>
                <w:b/>
                <w:bCs/>
              </w:rPr>
              <w:t>166</w:t>
            </w:r>
            <w:r w:rsidRPr="007E0E0C">
              <w:rPr>
                <w:b/>
                <w:bCs/>
              </w:rPr>
              <w:t>,000,000</w:t>
            </w:r>
          </w:p>
        </w:tc>
        <w:tc>
          <w:tcPr>
            <w:tcW w:w="1500" w:type="dxa"/>
          </w:tcPr>
          <w:p w:rsidR="00D518C9" w:rsidRPr="007E0E0C" w:rsidRDefault="00D518C9" w:rsidP="007E0E0C">
            <w:pPr>
              <w:jc w:val="center"/>
              <w:rPr>
                <w:b/>
                <w:bCs/>
              </w:rPr>
            </w:pPr>
            <w:r w:rsidRPr="007E0E0C">
              <w:rPr>
                <w:rFonts w:hint="eastAsia"/>
                <w:b/>
                <w:bCs/>
              </w:rPr>
              <w:t>131</w:t>
            </w:r>
            <w:r w:rsidRPr="007E0E0C">
              <w:rPr>
                <w:b/>
                <w:bCs/>
              </w:rPr>
              <w:t>,</w:t>
            </w:r>
            <w:r w:rsidRPr="007E0E0C">
              <w:rPr>
                <w:rFonts w:hint="eastAsia"/>
                <w:b/>
                <w:bCs/>
              </w:rPr>
              <w:t>140</w:t>
            </w:r>
            <w:r w:rsidRPr="007E0E0C">
              <w:rPr>
                <w:b/>
                <w:bCs/>
              </w:rPr>
              <w:t>,000</w:t>
            </w:r>
          </w:p>
        </w:tc>
        <w:tc>
          <w:tcPr>
            <w:tcW w:w="1477" w:type="dxa"/>
          </w:tcPr>
          <w:p w:rsidR="00D518C9" w:rsidRPr="007E0E0C" w:rsidRDefault="00D518C9" w:rsidP="007E0E0C">
            <w:pPr>
              <w:jc w:val="center"/>
              <w:rPr>
                <w:b/>
                <w:bCs/>
              </w:rPr>
            </w:pPr>
            <w:r w:rsidRPr="007E0E0C">
              <w:rPr>
                <w:rFonts w:hint="eastAsia"/>
                <w:b/>
                <w:bCs/>
              </w:rPr>
              <w:t>34</w:t>
            </w:r>
            <w:r w:rsidRPr="007E0E0C">
              <w:rPr>
                <w:b/>
                <w:bCs/>
              </w:rPr>
              <w:t>,</w:t>
            </w:r>
            <w:r w:rsidRPr="007E0E0C">
              <w:rPr>
                <w:rFonts w:hint="eastAsia"/>
                <w:b/>
                <w:bCs/>
              </w:rPr>
              <w:t>860</w:t>
            </w:r>
            <w:r w:rsidRPr="007E0E0C">
              <w:rPr>
                <w:b/>
                <w:bCs/>
              </w:rPr>
              <w:t>,</w:t>
            </w:r>
            <w:r w:rsidRPr="007E0E0C">
              <w:rPr>
                <w:rFonts w:hint="eastAsia"/>
                <w:b/>
                <w:bCs/>
              </w:rPr>
              <w:t>000</w:t>
            </w:r>
          </w:p>
        </w:tc>
        <w:tc>
          <w:tcPr>
            <w:tcW w:w="4394" w:type="dxa"/>
          </w:tcPr>
          <w:p w:rsidR="00D518C9" w:rsidRPr="007E64D0" w:rsidRDefault="00D518C9" w:rsidP="00894939">
            <w:pPr>
              <w:numPr>
                <w:ilvl w:val="0"/>
                <w:numId w:val="37"/>
              </w:numPr>
              <w:jc w:val="both"/>
              <w:rPr>
                <w:rFonts w:eastAsia="標楷體"/>
              </w:rPr>
            </w:pPr>
            <w:r w:rsidRPr="007E64D0">
              <w:rPr>
                <w:rFonts w:eastAsia="標楷體"/>
              </w:rPr>
              <w:t>本案原則支持，</w:t>
            </w:r>
            <w:r w:rsidRPr="007E64D0">
              <w:rPr>
                <w:rFonts w:eastAsia="標楷體" w:hint="eastAsia"/>
              </w:rPr>
              <w:t>同意</w:t>
            </w:r>
            <w:r w:rsidRPr="007E64D0">
              <w:rPr>
                <w:rFonts w:eastAsia="標楷體"/>
              </w:rPr>
              <w:t>匡列計畫總經費</w:t>
            </w:r>
            <w:r w:rsidRPr="007E64D0">
              <w:rPr>
                <w:rFonts w:eastAsia="標楷體" w:hint="eastAsia"/>
              </w:rPr>
              <w:t>為</w:t>
            </w:r>
            <w:r w:rsidRPr="007E64D0">
              <w:rPr>
                <w:rFonts w:eastAsia="標楷體"/>
              </w:rPr>
              <w:t>8,000</w:t>
            </w:r>
            <w:r w:rsidRPr="007E64D0">
              <w:rPr>
                <w:rFonts w:eastAsia="標楷體" w:hint="eastAsia"/>
              </w:rPr>
              <w:t>萬元，</w:t>
            </w:r>
            <w:r w:rsidRPr="007E64D0">
              <w:rPr>
                <w:rFonts w:eastAsia="標楷體"/>
              </w:rPr>
              <w:t>中央補助款</w:t>
            </w:r>
            <w:r w:rsidRPr="007E64D0">
              <w:rPr>
                <w:rFonts w:eastAsia="標楷體" w:hint="eastAsia"/>
              </w:rPr>
              <w:t>6</w:t>
            </w:r>
            <w:r w:rsidRPr="007E64D0">
              <w:rPr>
                <w:rFonts w:eastAsia="標楷體"/>
              </w:rPr>
              <w:t>,</w:t>
            </w:r>
            <w:r w:rsidRPr="007E64D0">
              <w:rPr>
                <w:rFonts w:eastAsia="標楷體" w:hint="eastAsia"/>
              </w:rPr>
              <w:t>000</w:t>
            </w:r>
            <w:r w:rsidRPr="007E64D0">
              <w:rPr>
                <w:rFonts w:eastAsia="標楷體" w:hint="eastAsia"/>
              </w:rPr>
              <w:t>萬</w:t>
            </w:r>
            <w:r w:rsidRPr="007E64D0">
              <w:rPr>
                <w:rFonts w:eastAsia="標楷體"/>
              </w:rPr>
              <w:t>元，地方配合款</w:t>
            </w:r>
            <w:r w:rsidRPr="007E64D0">
              <w:rPr>
                <w:rFonts w:eastAsia="標楷體"/>
              </w:rPr>
              <w:t>2,000</w:t>
            </w:r>
            <w:r w:rsidRPr="007E64D0">
              <w:rPr>
                <w:rFonts w:eastAsia="標楷體" w:hint="eastAsia"/>
              </w:rPr>
              <w:t>萬元</w:t>
            </w:r>
            <w:r w:rsidRPr="007E64D0">
              <w:rPr>
                <w:rFonts w:eastAsia="標楷體"/>
              </w:rPr>
              <w:t>；</w:t>
            </w:r>
            <w:r w:rsidRPr="007E64D0">
              <w:rPr>
                <w:rFonts w:eastAsia="標楷體" w:hint="eastAsia"/>
              </w:rPr>
              <w:t>本次核定規劃設計費</w:t>
            </w:r>
            <w:r w:rsidRPr="007E64D0">
              <w:rPr>
                <w:rFonts w:eastAsia="標楷體" w:hint="eastAsia"/>
              </w:rPr>
              <w:t>350</w:t>
            </w:r>
            <w:r w:rsidRPr="007E64D0">
              <w:rPr>
                <w:rFonts w:eastAsia="標楷體" w:hint="eastAsia"/>
              </w:rPr>
              <w:t>萬元，中央補助款</w:t>
            </w:r>
            <w:r w:rsidRPr="007E64D0">
              <w:rPr>
                <w:rFonts w:eastAsia="標楷體" w:hint="eastAsia"/>
              </w:rPr>
              <w:t>276</w:t>
            </w:r>
            <w:r w:rsidRPr="007E64D0">
              <w:rPr>
                <w:rFonts w:eastAsia="標楷體" w:hint="eastAsia"/>
              </w:rPr>
              <w:t>萬</w:t>
            </w:r>
            <w:r w:rsidRPr="007E64D0">
              <w:rPr>
                <w:rFonts w:eastAsia="標楷體" w:hint="eastAsia"/>
              </w:rPr>
              <w:t>5</w:t>
            </w:r>
            <w:r w:rsidRPr="007E64D0">
              <w:rPr>
                <w:rFonts w:eastAsia="標楷體"/>
              </w:rPr>
              <w:t>,</w:t>
            </w:r>
            <w:r w:rsidRPr="007E64D0">
              <w:rPr>
                <w:rFonts w:eastAsia="標楷體" w:hint="eastAsia"/>
              </w:rPr>
              <w:t>0</w:t>
            </w:r>
            <w:r w:rsidRPr="007E64D0">
              <w:rPr>
                <w:rFonts w:eastAsia="標楷體"/>
              </w:rPr>
              <w:t>00</w:t>
            </w:r>
            <w:r w:rsidRPr="007E64D0">
              <w:rPr>
                <w:rFonts w:eastAsia="標楷體" w:hint="eastAsia"/>
              </w:rPr>
              <w:t>元，地方配合款</w:t>
            </w:r>
            <w:r w:rsidRPr="007E64D0">
              <w:rPr>
                <w:rFonts w:eastAsia="標楷體"/>
              </w:rPr>
              <w:t>73</w:t>
            </w:r>
            <w:r w:rsidRPr="007E64D0">
              <w:rPr>
                <w:rFonts w:eastAsia="標楷體" w:hint="eastAsia"/>
              </w:rPr>
              <w:t>萬</w:t>
            </w:r>
            <w:r w:rsidRPr="007E64D0">
              <w:rPr>
                <w:rFonts w:eastAsia="標楷體" w:hint="eastAsia"/>
              </w:rPr>
              <w:t>5</w:t>
            </w:r>
            <w:r w:rsidRPr="007E64D0">
              <w:rPr>
                <w:rFonts w:eastAsia="標楷體"/>
              </w:rPr>
              <w:t>,000</w:t>
            </w:r>
            <w:r w:rsidRPr="007E64D0">
              <w:rPr>
                <w:rFonts w:eastAsia="標楷體" w:hint="eastAsia"/>
              </w:rPr>
              <w:t>元。惟實際核定數額，以後續計畫審查核定核定數為準，並據以調整個案規劃設計及後續監造費與工程費。</w:t>
            </w:r>
          </w:p>
          <w:p w:rsidR="00D518C9" w:rsidRPr="007E64D0" w:rsidRDefault="00D518C9" w:rsidP="00894939">
            <w:pPr>
              <w:numPr>
                <w:ilvl w:val="0"/>
                <w:numId w:val="37"/>
              </w:numPr>
              <w:jc w:val="both"/>
              <w:rPr>
                <w:rFonts w:eastAsia="標楷體"/>
              </w:rPr>
            </w:pPr>
            <w:r w:rsidRPr="007E64D0">
              <w:rPr>
                <w:rFonts w:eastAsia="標楷體"/>
              </w:rPr>
              <w:t>請</w:t>
            </w:r>
            <w:r w:rsidRPr="007E64D0">
              <w:rPr>
                <w:rFonts w:eastAsia="標楷體" w:hint="eastAsia"/>
              </w:rPr>
              <w:t>市</w:t>
            </w:r>
            <w:r w:rsidRPr="007E64D0">
              <w:rPr>
                <w:rFonts w:eastAsia="標楷體"/>
              </w:rPr>
              <w:t>府依以下意見調整修正：</w:t>
            </w:r>
          </w:p>
          <w:p w:rsidR="00D518C9" w:rsidRDefault="00D518C9" w:rsidP="00894939">
            <w:pPr>
              <w:numPr>
                <w:ilvl w:val="0"/>
                <w:numId w:val="19"/>
              </w:numPr>
              <w:snapToGrid w:val="0"/>
              <w:ind w:hanging="302"/>
              <w:jc w:val="both"/>
              <w:rPr>
                <w:rFonts w:ascii="標楷體" w:eastAsia="標楷體" w:hAnsi="標楷體"/>
                <w:color w:val="000000"/>
              </w:rPr>
            </w:pPr>
            <w:r w:rsidRPr="006C1265">
              <w:rPr>
                <w:rFonts w:ascii="標楷體" w:eastAsia="標楷體" w:hAnsi="標楷體" w:hint="eastAsia"/>
                <w:color w:val="000000"/>
              </w:rPr>
              <w:t>新化</w:t>
            </w:r>
            <w:r>
              <w:rPr>
                <w:rFonts w:ascii="標楷體" w:eastAsia="標楷體" w:hAnsi="標楷體" w:hint="eastAsia"/>
                <w:color w:val="000000"/>
              </w:rPr>
              <w:t>風情小鎮目前</w:t>
            </w:r>
            <w:r w:rsidRPr="006C1265">
              <w:rPr>
                <w:rFonts w:ascii="標楷體" w:eastAsia="標楷體" w:hAnsi="標楷體" w:hint="eastAsia"/>
                <w:color w:val="000000"/>
              </w:rPr>
              <w:t>執行第一期，</w:t>
            </w:r>
            <w:r>
              <w:rPr>
                <w:rFonts w:ascii="標楷體" w:eastAsia="標楷體" w:hAnsi="標楷體" w:hint="eastAsia"/>
                <w:color w:val="000000"/>
              </w:rPr>
              <w:t>本次為</w:t>
            </w:r>
            <w:r w:rsidRPr="006C1265">
              <w:rPr>
                <w:rFonts w:ascii="標楷體" w:eastAsia="標楷體" w:hAnsi="標楷體" w:hint="eastAsia"/>
                <w:color w:val="000000"/>
              </w:rPr>
              <w:t>申請第二期</w:t>
            </w:r>
            <w:r>
              <w:rPr>
                <w:rFonts w:ascii="標楷體" w:eastAsia="標楷體" w:hAnsi="標楷體" w:hint="eastAsia"/>
                <w:color w:val="000000"/>
              </w:rPr>
              <w:t>計畫</w:t>
            </w:r>
            <w:r w:rsidRPr="006C1265">
              <w:rPr>
                <w:rFonts w:ascii="標楷體" w:eastAsia="標楷體" w:hAnsi="標楷體" w:hint="eastAsia"/>
                <w:color w:val="000000"/>
              </w:rPr>
              <w:t>，</w:t>
            </w:r>
            <w:r>
              <w:rPr>
                <w:rFonts w:ascii="標楷體" w:eastAsia="標楷體" w:hAnsi="標楷體" w:hint="eastAsia"/>
                <w:color w:val="000000"/>
              </w:rPr>
              <w:t>屬延續性計畫</w:t>
            </w:r>
            <w:r w:rsidRPr="00CC5AA1">
              <w:rPr>
                <w:rFonts w:ascii="標楷體" w:eastAsia="標楷體" w:hAnsi="標楷體" w:hint="eastAsia"/>
                <w:color w:val="000000"/>
              </w:rPr>
              <w:t>，請市府說明</w:t>
            </w:r>
            <w:r>
              <w:rPr>
                <w:rFonts w:ascii="標楷體" w:eastAsia="標楷體" w:hAnsi="標楷體" w:hint="eastAsia"/>
                <w:color w:val="000000"/>
              </w:rPr>
              <w:t>第1期規劃設計與第2</w:t>
            </w:r>
            <w:r w:rsidRPr="006C1265">
              <w:rPr>
                <w:rFonts w:ascii="標楷體" w:eastAsia="標楷體" w:hAnsi="標楷體" w:hint="eastAsia"/>
                <w:color w:val="000000"/>
              </w:rPr>
              <w:t>期</w:t>
            </w:r>
            <w:r>
              <w:rPr>
                <w:rFonts w:ascii="標楷體" w:eastAsia="標楷體" w:hAnsi="標楷體" w:hint="eastAsia"/>
                <w:color w:val="000000"/>
              </w:rPr>
              <w:t>工區範圍及各工項之介面關係</w:t>
            </w:r>
            <w:r w:rsidRPr="006C1265">
              <w:rPr>
                <w:rFonts w:ascii="標楷體" w:eastAsia="標楷體" w:hAnsi="標楷體" w:hint="eastAsia"/>
                <w:color w:val="000000"/>
              </w:rPr>
              <w:t>，以及未來是否尚有第三期，建議整體納入第二期規劃設計，</w:t>
            </w:r>
            <w:r>
              <w:rPr>
                <w:rFonts w:ascii="標楷體" w:eastAsia="標楷體" w:hAnsi="標楷體" w:hint="eastAsia"/>
                <w:color w:val="000000"/>
              </w:rPr>
              <w:t>而</w:t>
            </w:r>
            <w:r w:rsidRPr="006C1265">
              <w:rPr>
                <w:rFonts w:ascii="標楷體" w:eastAsia="標楷體" w:hAnsi="標楷體" w:hint="eastAsia"/>
                <w:color w:val="000000"/>
              </w:rPr>
              <w:t>不同分期分區的環境改造宜有共同及突顯各自特色之整體規劃設計。</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本計畫係以分年分期方式辦理，經查110-111年原先核定施作工區與112-113年工區、113-114年工區均有很大的調整變動，請市府再詳加說明其考量點及變動情形</w:t>
            </w:r>
            <w:r w:rsidRPr="00C931EB">
              <w:rPr>
                <w:rFonts w:ascii="新細明體" w:hAnsi="新細明體" w:hint="eastAsia"/>
                <w:color w:val="000000"/>
              </w:rPr>
              <w:t>，</w:t>
            </w:r>
            <w:r w:rsidRPr="00C931EB">
              <w:rPr>
                <w:rFonts w:ascii="標楷體" w:eastAsia="標楷體" w:hAnsi="標楷體" w:hint="eastAsia"/>
                <w:color w:val="000000"/>
              </w:rPr>
              <w:t>重新修正計畫報署備查。</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提案計畫摘要表之整體規劃方案內容有誤：「新化體育公園整體環境改造」應為112-113年度施作工項而非113-114年；「原果菜市場南側</w:t>
            </w:r>
            <w:r w:rsidRPr="00C931EB">
              <w:rPr>
                <w:rFonts w:ascii="標楷體" w:eastAsia="標楷體" w:hAnsi="標楷體"/>
                <w:color w:val="000000"/>
              </w:rPr>
              <w:t>/</w:t>
            </w:r>
            <w:r w:rsidRPr="00C931EB">
              <w:rPr>
                <w:rFonts w:ascii="標楷體" w:eastAsia="標楷體" w:hAnsi="標楷體" w:hint="eastAsia"/>
                <w:color w:val="000000"/>
              </w:rPr>
              <w:t>公</w:t>
            </w:r>
            <w:r w:rsidRPr="00C931EB">
              <w:rPr>
                <w:rFonts w:ascii="標楷體" w:eastAsia="標楷體" w:hAnsi="標楷體"/>
                <w:color w:val="000000"/>
              </w:rPr>
              <w:t>(</w:t>
            </w:r>
            <w:r w:rsidRPr="00C931EB">
              <w:rPr>
                <w:rFonts w:ascii="標楷體" w:eastAsia="標楷體" w:hAnsi="標楷體" w:hint="eastAsia"/>
                <w:color w:val="000000"/>
              </w:rPr>
              <w:t>兒</w:t>
            </w:r>
            <w:r w:rsidRPr="00C931EB">
              <w:rPr>
                <w:rFonts w:ascii="標楷體" w:eastAsia="標楷體" w:hAnsi="標楷體"/>
                <w:color w:val="000000"/>
              </w:rPr>
              <w:t>)</w:t>
            </w:r>
            <w:r w:rsidRPr="00C931EB">
              <w:rPr>
                <w:rFonts w:ascii="標楷體" w:eastAsia="標楷體" w:hAnsi="標楷體" w:hint="eastAsia"/>
                <w:color w:val="000000"/>
              </w:rPr>
              <w:t>環境綠美化」應為113-114年度施作工項而非112-113年，報告書</w:t>
            </w:r>
            <w:r w:rsidRPr="00C931EB">
              <w:rPr>
                <w:rFonts w:ascii="標楷體" w:eastAsia="標楷體" w:hAnsi="標楷體"/>
                <w:color w:val="000000"/>
              </w:rPr>
              <w:t>P</w:t>
            </w:r>
            <w:r w:rsidRPr="00C931EB">
              <w:rPr>
                <w:rFonts w:ascii="標楷體" w:eastAsia="標楷體" w:hAnsi="標楷體" w:hint="eastAsia"/>
                <w:color w:val="000000"/>
              </w:rPr>
              <w:t>.4及P</w:t>
            </w:r>
            <w:r w:rsidRPr="00C931EB">
              <w:rPr>
                <w:rFonts w:ascii="標楷體" w:eastAsia="標楷體" w:hAnsi="標楷體"/>
                <w:color w:val="000000"/>
              </w:rPr>
              <w:t>.17</w:t>
            </w:r>
            <w:r w:rsidRPr="00C931EB">
              <w:rPr>
                <w:rFonts w:ascii="標楷體" w:eastAsia="標楷體" w:hAnsi="標楷體" w:hint="eastAsia"/>
                <w:color w:val="000000"/>
              </w:rPr>
              <w:t>亦請併同修正。</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土地施作範圍權屬為國產署、嘉南農田水利會、新化區公所、水利局、台糖、農業局、體育處，目前土地使用協調及取得情形應再說明。</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本計畫延續第一期嘉南大圳周邊環境改造延伸計畫，將創造帶狀藍綠廊道。景觀綠化植栽除了視覺，生態功能外，亦可兼具綠色生產、生活功能，保留或佈置生產綠地、農園社區苗圃，融入於風情小鎮的生活空間紋理，建議再深入考量。第1期工程設計原則與規範應檢討後，於第2期工程設計時納入，以呈現地景風貌的一致性</w:t>
            </w:r>
            <w:r w:rsidRPr="00C931EB">
              <w:rPr>
                <w:rFonts w:ascii="新細明體" w:hAnsi="新細明體" w:hint="eastAsia"/>
                <w:color w:val="000000"/>
              </w:rPr>
              <w:t>，</w:t>
            </w:r>
            <w:r w:rsidRPr="00C931EB">
              <w:rPr>
                <w:rFonts w:ascii="標楷體" w:eastAsia="標楷體" w:hAnsi="標楷體" w:hint="eastAsia"/>
                <w:color w:val="000000"/>
              </w:rPr>
              <w:t>避免雜亂</w:t>
            </w:r>
            <w:r w:rsidRPr="00C931EB">
              <w:rPr>
                <w:rFonts w:ascii="新細明體" w:hAnsi="新細明體" w:hint="eastAsia"/>
                <w:color w:val="000000"/>
              </w:rPr>
              <w:t>。</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本計畫在整體上對新化區的未來是具關鍵性的提案，宜先釐清新化的整體城市發展價值和理念，作為實質規劃的依循，並以減量設計等原則進行規劃。</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水圳周邊之農園地景及文史資產保全應一併進行通盤規劃。</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簡報</w:t>
            </w:r>
            <w:r w:rsidRPr="00C931EB">
              <w:rPr>
                <w:rFonts w:ascii="標楷體" w:eastAsia="標楷體" w:hAnsi="標楷體"/>
                <w:color w:val="000000"/>
              </w:rPr>
              <w:t>P.14</w:t>
            </w:r>
            <w:r w:rsidRPr="00C931EB">
              <w:rPr>
                <w:rFonts w:ascii="標楷體" w:eastAsia="標楷體" w:hAnsi="標楷體" w:hint="eastAsia"/>
                <w:color w:val="000000"/>
              </w:rPr>
              <w:t>之全區停車的策略，如人行空間的整體系統和標準（特別是高齡、娃娃車等），均應妥善處理；且如何增加人行的舒適及人本環境的提升，是否應再檢討車道數和車道寬度。</w:t>
            </w:r>
          </w:p>
          <w:p w:rsidR="00D518C9" w:rsidRDefault="00D518C9" w:rsidP="00894939">
            <w:pPr>
              <w:numPr>
                <w:ilvl w:val="0"/>
                <w:numId w:val="19"/>
              </w:numPr>
              <w:snapToGrid w:val="0"/>
              <w:ind w:hanging="302"/>
              <w:jc w:val="both"/>
              <w:rPr>
                <w:rFonts w:ascii="標楷體" w:eastAsia="標楷體" w:hAnsi="標楷體"/>
                <w:color w:val="000000"/>
              </w:rPr>
            </w:pPr>
            <w:r w:rsidRPr="00C931EB">
              <w:rPr>
                <w:rFonts w:ascii="標楷體" w:eastAsia="標楷體" w:hAnsi="標楷體" w:hint="eastAsia"/>
                <w:color w:val="000000"/>
              </w:rPr>
              <w:t>本計畫因涉及學校數多，校園應配合整體規劃，以能用更整體</w:t>
            </w:r>
            <w:r w:rsidR="00F6310D">
              <w:rPr>
                <w:rFonts w:ascii="標楷體" w:eastAsia="標楷體" w:hAnsi="標楷體" w:hint="eastAsia"/>
                <w:color w:val="000000"/>
              </w:rPr>
              <w:t>性和未來性的角度介入空間的改造，如校門出入、接送，並鼓勵水圳的通</w:t>
            </w:r>
            <w:r w:rsidRPr="00C931EB">
              <w:rPr>
                <w:rFonts w:ascii="標楷體" w:eastAsia="標楷體" w:hAnsi="標楷體" w:hint="eastAsia"/>
                <w:color w:val="000000"/>
              </w:rPr>
              <w:t>學步道系統。</w:t>
            </w:r>
          </w:p>
          <w:p w:rsidR="00D518C9" w:rsidRDefault="00D518C9" w:rsidP="00894939">
            <w:pPr>
              <w:numPr>
                <w:ilvl w:val="0"/>
                <w:numId w:val="19"/>
              </w:numPr>
              <w:snapToGrid w:val="0"/>
              <w:ind w:hanging="444"/>
              <w:jc w:val="both"/>
              <w:rPr>
                <w:rFonts w:ascii="標楷體" w:eastAsia="標楷體" w:hAnsi="標楷體"/>
                <w:color w:val="000000"/>
              </w:rPr>
            </w:pPr>
            <w:r w:rsidRPr="0038124F">
              <w:rPr>
                <w:rFonts w:ascii="標楷體" w:eastAsia="標楷體" w:hAnsi="標楷體" w:hint="eastAsia"/>
                <w:color w:val="000000"/>
              </w:rPr>
              <w:lastRenderedPageBreak/>
              <w:t>本期計畫經費分配應再調整及明確，人為設施應考量減量及無障礙設計等。</w:t>
            </w:r>
          </w:p>
          <w:p w:rsidR="00D518C9" w:rsidRDefault="00D518C9" w:rsidP="00894939">
            <w:pPr>
              <w:numPr>
                <w:ilvl w:val="0"/>
                <w:numId w:val="19"/>
              </w:numPr>
              <w:snapToGrid w:val="0"/>
              <w:ind w:hanging="444"/>
              <w:jc w:val="both"/>
              <w:rPr>
                <w:rFonts w:ascii="標楷體" w:eastAsia="標楷體" w:hAnsi="標楷體"/>
                <w:color w:val="000000"/>
              </w:rPr>
            </w:pPr>
            <w:r w:rsidRPr="0038124F">
              <w:rPr>
                <w:rFonts w:ascii="標楷體" w:eastAsia="標楷體" w:hAnsi="標楷體" w:hint="eastAsia"/>
                <w:color w:val="000000"/>
              </w:rPr>
              <w:t>步道兩側宜有草皮路肩，新舊舖面整合及界石宜順平。人為設施減量設計。</w:t>
            </w: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D518C9" w:rsidRDefault="00D518C9"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7E64D0" w:rsidRDefault="007E64D0" w:rsidP="007E0E0C">
            <w:pPr>
              <w:snapToGrid w:val="0"/>
              <w:jc w:val="both"/>
              <w:rPr>
                <w:rFonts w:ascii="標楷體" w:eastAsia="標楷體" w:hAnsi="標楷體"/>
                <w:color w:val="000000"/>
              </w:rPr>
            </w:pPr>
          </w:p>
          <w:p w:rsidR="00D518C9" w:rsidRPr="0038124F" w:rsidRDefault="00D518C9" w:rsidP="007E0E0C">
            <w:pPr>
              <w:snapToGrid w:val="0"/>
              <w:jc w:val="both"/>
              <w:rPr>
                <w:rFonts w:ascii="標楷體" w:eastAsia="標楷體" w:hAnsi="標楷體"/>
                <w:color w:val="000000"/>
              </w:rPr>
            </w:pPr>
          </w:p>
        </w:tc>
        <w:tc>
          <w:tcPr>
            <w:tcW w:w="1428" w:type="dxa"/>
          </w:tcPr>
          <w:p w:rsidR="00D518C9" w:rsidRPr="007E0E0C" w:rsidRDefault="00D518C9" w:rsidP="007E0E0C">
            <w:pPr>
              <w:jc w:val="center"/>
              <w:rPr>
                <w:b/>
                <w:bCs/>
              </w:rPr>
            </w:pPr>
            <w:r w:rsidRPr="007E0E0C">
              <w:rPr>
                <w:b/>
                <w:bCs/>
              </w:rPr>
              <w:lastRenderedPageBreak/>
              <w:t xml:space="preserve">80,000,000 </w:t>
            </w:r>
          </w:p>
        </w:tc>
        <w:tc>
          <w:tcPr>
            <w:tcW w:w="1592" w:type="dxa"/>
          </w:tcPr>
          <w:p w:rsidR="00D518C9" w:rsidRPr="007E0E0C" w:rsidRDefault="00D518C9" w:rsidP="007E0E0C">
            <w:pPr>
              <w:jc w:val="center"/>
              <w:rPr>
                <w:b/>
                <w:bCs/>
              </w:rPr>
            </w:pPr>
            <w:r w:rsidRPr="007E0E0C">
              <w:rPr>
                <w:b/>
                <w:bCs/>
              </w:rPr>
              <w:t xml:space="preserve">60,000,000 </w:t>
            </w:r>
          </w:p>
        </w:tc>
        <w:tc>
          <w:tcPr>
            <w:tcW w:w="1701" w:type="dxa"/>
          </w:tcPr>
          <w:p w:rsidR="00D518C9" w:rsidRPr="007E0E0C" w:rsidRDefault="00D518C9" w:rsidP="007E0E0C">
            <w:pPr>
              <w:wordWrap w:val="0"/>
              <w:jc w:val="center"/>
              <w:rPr>
                <w:b/>
                <w:bCs/>
              </w:rPr>
            </w:pPr>
            <w:r w:rsidRPr="007E0E0C">
              <w:rPr>
                <w:rFonts w:hint="eastAsia"/>
                <w:b/>
                <w:bCs/>
              </w:rPr>
              <w:t>2</w:t>
            </w:r>
            <w:r w:rsidRPr="007E0E0C">
              <w:rPr>
                <w:b/>
                <w:bCs/>
              </w:rPr>
              <w:t>,</w:t>
            </w:r>
            <w:r w:rsidRPr="007E0E0C">
              <w:rPr>
                <w:rFonts w:hint="eastAsia"/>
                <w:b/>
                <w:bCs/>
              </w:rPr>
              <w:t>765</w:t>
            </w:r>
            <w:r w:rsidRPr="007E0E0C">
              <w:rPr>
                <w:b/>
                <w:bCs/>
              </w:rPr>
              <w:t>,</w:t>
            </w:r>
            <w:r w:rsidRPr="007E0E0C">
              <w:rPr>
                <w:rFonts w:hint="eastAsia"/>
                <w:b/>
                <w:bCs/>
              </w:rPr>
              <w:t>000</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高雄市</w:t>
            </w:r>
          </w:p>
        </w:tc>
        <w:tc>
          <w:tcPr>
            <w:tcW w:w="1417" w:type="dxa"/>
          </w:tcPr>
          <w:p w:rsidR="00D518C9" w:rsidRPr="002F68B0" w:rsidRDefault="00D518C9" w:rsidP="00BC2F61">
            <w:pPr>
              <w:rPr>
                <w:rFonts w:eastAsia="標楷體"/>
                <w:b/>
                <w:bCs/>
              </w:rPr>
            </w:pPr>
            <w:r w:rsidRPr="00751E85">
              <w:rPr>
                <w:rFonts w:eastAsia="標楷體" w:hAnsi="標楷體" w:hint="eastAsia"/>
                <w:b/>
                <w:bCs/>
              </w:rPr>
              <w:t>半屏山地區周邊環境改善計畫</w:t>
            </w:r>
          </w:p>
        </w:tc>
        <w:tc>
          <w:tcPr>
            <w:tcW w:w="1418" w:type="dxa"/>
          </w:tcPr>
          <w:p w:rsidR="00D518C9" w:rsidRPr="002F68B0" w:rsidRDefault="00D518C9" w:rsidP="007E0E0C">
            <w:pPr>
              <w:jc w:val="center"/>
              <w:rPr>
                <w:b/>
                <w:bCs/>
              </w:rPr>
            </w:pPr>
            <w:r>
              <w:rPr>
                <w:rFonts w:hint="eastAsia"/>
                <w:b/>
                <w:bCs/>
              </w:rPr>
              <w:t>36,00</w:t>
            </w:r>
            <w:r w:rsidRPr="002F68B0">
              <w:rPr>
                <w:b/>
                <w:bCs/>
              </w:rPr>
              <w:t>0,000</w:t>
            </w:r>
          </w:p>
        </w:tc>
        <w:tc>
          <w:tcPr>
            <w:tcW w:w="1500" w:type="dxa"/>
          </w:tcPr>
          <w:p w:rsidR="00D518C9" w:rsidRPr="002F68B0" w:rsidRDefault="00D518C9" w:rsidP="007E0E0C">
            <w:pPr>
              <w:jc w:val="center"/>
              <w:rPr>
                <w:b/>
                <w:bCs/>
              </w:rPr>
            </w:pPr>
            <w:r>
              <w:rPr>
                <w:rFonts w:hint="eastAsia"/>
                <w:b/>
                <w:bCs/>
              </w:rPr>
              <w:t>28</w:t>
            </w:r>
            <w:r>
              <w:rPr>
                <w:b/>
                <w:bCs/>
              </w:rPr>
              <w:t>,</w:t>
            </w:r>
            <w:r>
              <w:rPr>
                <w:rFonts w:hint="eastAsia"/>
                <w:b/>
                <w:bCs/>
              </w:rPr>
              <w:t>109</w:t>
            </w:r>
            <w:r>
              <w:rPr>
                <w:b/>
                <w:bCs/>
              </w:rPr>
              <w:t>,</w:t>
            </w:r>
            <w:r>
              <w:rPr>
                <w:rFonts w:hint="eastAsia"/>
                <w:b/>
                <w:bCs/>
              </w:rPr>
              <w:t>2</w:t>
            </w:r>
            <w:r w:rsidRPr="002F68B0">
              <w:rPr>
                <w:b/>
                <w:bCs/>
              </w:rPr>
              <w:t>00</w:t>
            </w:r>
          </w:p>
        </w:tc>
        <w:tc>
          <w:tcPr>
            <w:tcW w:w="1477" w:type="dxa"/>
          </w:tcPr>
          <w:p w:rsidR="00D518C9" w:rsidRPr="002F68B0" w:rsidRDefault="00D518C9" w:rsidP="007E0E0C">
            <w:pPr>
              <w:jc w:val="center"/>
              <w:rPr>
                <w:b/>
                <w:bCs/>
              </w:rPr>
            </w:pPr>
            <w:r>
              <w:rPr>
                <w:rFonts w:hint="eastAsia"/>
                <w:b/>
                <w:bCs/>
              </w:rPr>
              <w:t>7</w:t>
            </w:r>
            <w:r>
              <w:rPr>
                <w:b/>
                <w:bCs/>
              </w:rPr>
              <w:t>,</w:t>
            </w:r>
            <w:r w:rsidR="00A6623E">
              <w:rPr>
                <w:rFonts w:hint="eastAsia"/>
                <w:b/>
                <w:bCs/>
              </w:rPr>
              <w:t>890</w:t>
            </w:r>
            <w:r w:rsidR="00A6623E">
              <w:rPr>
                <w:b/>
                <w:bCs/>
              </w:rPr>
              <w:t>,</w:t>
            </w:r>
            <w:r w:rsidR="00A6623E">
              <w:rPr>
                <w:rFonts w:hint="eastAsia"/>
                <w:b/>
                <w:bCs/>
              </w:rPr>
              <w:t>8</w:t>
            </w:r>
            <w:r w:rsidRPr="002F68B0">
              <w:rPr>
                <w:b/>
                <w:bCs/>
              </w:rPr>
              <w:t>00</w:t>
            </w:r>
          </w:p>
        </w:tc>
        <w:tc>
          <w:tcPr>
            <w:tcW w:w="4394" w:type="dxa"/>
          </w:tcPr>
          <w:p w:rsidR="00D518C9" w:rsidRPr="007E64D0" w:rsidRDefault="00D518C9" w:rsidP="00894939">
            <w:pPr>
              <w:numPr>
                <w:ilvl w:val="0"/>
                <w:numId w:val="38"/>
              </w:numPr>
              <w:jc w:val="both"/>
              <w:rPr>
                <w:rFonts w:eastAsia="標楷體"/>
              </w:rPr>
            </w:pPr>
            <w:r w:rsidRPr="007E64D0">
              <w:rPr>
                <w:rFonts w:eastAsia="標楷體"/>
              </w:rPr>
              <w:t>本案原則支持，同意匡列計畫總經費</w:t>
            </w:r>
            <w:r>
              <w:rPr>
                <w:rFonts w:eastAsia="標楷體" w:hint="eastAsia"/>
              </w:rPr>
              <w:t>3,600</w:t>
            </w:r>
            <w:r>
              <w:rPr>
                <w:rFonts w:eastAsia="標楷體" w:hint="eastAsia"/>
              </w:rPr>
              <w:t>萬</w:t>
            </w:r>
            <w:r w:rsidRPr="007E64D0">
              <w:rPr>
                <w:rFonts w:eastAsia="標楷體"/>
              </w:rPr>
              <w:t>元</w:t>
            </w:r>
            <w:r w:rsidR="00165432" w:rsidRPr="007E64D0">
              <w:rPr>
                <w:rFonts w:eastAsia="標楷體"/>
              </w:rPr>
              <w:t>；</w:t>
            </w:r>
            <w:r w:rsidRPr="007E64D0">
              <w:rPr>
                <w:rFonts w:eastAsia="標楷體"/>
              </w:rPr>
              <w:t>中央補助款</w:t>
            </w:r>
            <w:r>
              <w:rPr>
                <w:rFonts w:eastAsia="標楷體" w:hint="eastAsia"/>
              </w:rPr>
              <w:t>2,8</w:t>
            </w:r>
            <w:r w:rsidR="006113D5">
              <w:rPr>
                <w:rFonts w:eastAsia="標楷體" w:hint="eastAsia"/>
              </w:rPr>
              <w:t>44</w:t>
            </w:r>
            <w:r>
              <w:rPr>
                <w:rFonts w:eastAsia="標楷體" w:hint="eastAsia"/>
              </w:rPr>
              <w:t>萬</w:t>
            </w:r>
            <w:r w:rsidRPr="007E64D0">
              <w:rPr>
                <w:rFonts w:eastAsia="標楷體"/>
              </w:rPr>
              <w:t>元，地方配合款</w:t>
            </w:r>
            <w:r w:rsidR="006113D5">
              <w:rPr>
                <w:rFonts w:eastAsia="標楷體" w:hint="eastAsia"/>
              </w:rPr>
              <w:t>756</w:t>
            </w:r>
            <w:r>
              <w:rPr>
                <w:rFonts w:eastAsia="標楷體" w:hint="eastAsia"/>
              </w:rPr>
              <w:t>萬</w:t>
            </w:r>
            <w:r w:rsidRPr="007E64D0">
              <w:rPr>
                <w:rFonts w:eastAsia="標楷體"/>
              </w:rPr>
              <w:t>元；</w:t>
            </w:r>
            <w:r w:rsidRPr="007E64D0">
              <w:rPr>
                <w:rFonts w:eastAsia="標楷體" w:hint="eastAsia"/>
              </w:rPr>
              <w:t>本次核定規劃設計費</w:t>
            </w:r>
            <w:r w:rsidR="00945DE9">
              <w:rPr>
                <w:rFonts w:eastAsia="標楷體" w:hint="eastAsia"/>
              </w:rPr>
              <w:t>164</w:t>
            </w:r>
            <w:r w:rsidRPr="007E64D0">
              <w:rPr>
                <w:rFonts w:eastAsia="標楷體" w:hint="eastAsia"/>
              </w:rPr>
              <w:t>萬元，中央補助款</w:t>
            </w:r>
            <w:r w:rsidRPr="007E64D0">
              <w:rPr>
                <w:rFonts w:eastAsia="標楷體" w:hint="eastAsia"/>
              </w:rPr>
              <w:t>129</w:t>
            </w:r>
            <w:r w:rsidRPr="007E64D0">
              <w:rPr>
                <w:rFonts w:eastAsia="標楷體" w:hint="eastAsia"/>
              </w:rPr>
              <w:t>萬</w:t>
            </w:r>
            <w:r w:rsidR="00945DE9">
              <w:rPr>
                <w:rFonts w:eastAsia="標楷體" w:hint="eastAsia"/>
              </w:rPr>
              <w:t>5,600</w:t>
            </w:r>
            <w:r w:rsidRPr="007E64D0">
              <w:rPr>
                <w:rFonts w:eastAsia="標楷體" w:hint="eastAsia"/>
              </w:rPr>
              <w:t>元，地方配合款</w:t>
            </w:r>
            <w:r w:rsidRPr="007E64D0">
              <w:rPr>
                <w:rFonts w:eastAsia="標楷體" w:hint="eastAsia"/>
              </w:rPr>
              <w:t>34</w:t>
            </w:r>
            <w:r w:rsidRPr="007E64D0">
              <w:rPr>
                <w:rFonts w:eastAsia="標楷體" w:hint="eastAsia"/>
              </w:rPr>
              <w:t>萬</w:t>
            </w:r>
            <w:r w:rsidR="00945DE9">
              <w:rPr>
                <w:rFonts w:eastAsia="標楷體" w:hint="eastAsia"/>
              </w:rPr>
              <w:t>4,400</w:t>
            </w:r>
            <w:r w:rsidR="007E64D0">
              <w:rPr>
                <w:rFonts w:eastAsia="標楷體" w:hint="eastAsia"/>
              </w:rPr>
              <w:t>元</w:t>
            </w:r>
            <w:r w:rsidRPr="007E64D0">
              <w:rPr>
                <w:rFonts w:eastAsia="標楷體"/>
              </w:rPr>
              <w:t>；</w:t>
            </w:r>
            <w:r w:rsidRPr="00E75041">
              <w:rPr>
                <w:rFonts w:eastAsia="標楷體"/>
              </w:rPr>
              <w:t>惟實際核定數額，以後續</w:t>
            </w:r>
            <w:r>
              <w:rPr>
                <w:rFonts w:eastAsia="標楷體"/>
              </w:rPr>
              <w:t>設計</w:t>
            </w:r>
            <w:r w:rsidRPr="00E75041">
              <w:rPr>
                <w:rFonts w:eastAsia="標楷體"/>
              </w:rPr>
              <w:t>審查核定數為準，並據以調整個案規劃設計及後續監造費與工程費。</w:t>
            </w:r>
          </w:p>
          <w:p w:rsidR="00D518C9" w:rsidRPr="007E64D0" w:rsidRDefault="007E64D0" w:rsidP="00894939">
            <w:pPr>
              <w:numPr>
                <w:ilvl w:val="0"/>
                <w:numId w:val="38"/>
              </w:numPr>
              <w:jc w:val="both"/>
              <w:rPr>
                <w:rFonts w:eastAsia="標楷體"/>
              </w:rPr>
            </w:pPr>
            <w:r>
              <w:rPr>
                <w:rFonts w:eastAsia="標楷體"/>
              </w:rPr>
              <w:t>請</w:t>
            </w:r>
            <w:r>
              <w:rPr>
                <w:rFonts w:eastAsia="標楷體" w:hint="eastAsia"/>
              </w:rPr>
              <w:t>市</w:t>
            </w:r>
            <w:r w:rsidR="00D518C9" w:rsidRPr="007E64D0">
              <w:rPr>
                <w:rFonts w:eastAsia="標楷體"/>
              </w:rPr>
              <w:t>政府依以下意見調整修正：</w:t>
            </w:r>
          </w:p>
          <w:p w:rsidR="00D518C9" w:rsidRPr="00DB5E7F" w:rsidRDefault="00165432" w:rsidP="00894939">
            <w:pPr>
              <w:numPr>
                <w:ilvl w:val="0"/>
                <w:numId w:val="6"/>
              </w:numPr>
              <w:tabs>
                <w:tab w:val="clear" w:pos="360"/>
                <w:tab w:val="num" w:pos="459"/>
              </w:tabs>
              <w:snapToGrid w:val="0"/>
              <w:spacing w:line="300" w:lineRule="auto"/>
              <w:ind w:left="459" w:hanging="284"/>
              <w:jc w:val="both"/>
              <w:rPr>
                <w:rFonts w:eastAsia="標楷體"/>
                <w:kern w:val="0"/>
              </w:rPr>
            </w:pPr>
            <w:r>
              <w:rPr>
                <w:rFonts w:eastAsia="標楷體" w:hAnsi="標楷體" w:hint="eastAsia"/>
              </w:rPr>
              <w:t>本計畫為競爭型計畫，應具宏觀視野，以突顯城市發展重點並能達成整體的改變，避免個案都做一半，</w:t>
            </w:r>
            <w:r w:rsidR="00D518C9" w:rsidRPr="00DB5E7F">
              <w:rPr>
                <w:rFonts w:eastAsia="標楷體" w:hAnsi="標楷體" w:hint="eastAsia"/>
              </w:rPr>
              <w:t>無法達治本型的空間形塑的機會。</w:t>
            </w:r>
          </w:p>
          <w:p w:rsidR="00D518C9" w:rsidRDefault="00D518C9" w:rsidP="00894939">
            <w:pPr>
              <w:numPr>
                <w:ilvl w:val="0"/>
                <w:numId w:val="6"/>
              </w:numPr>
              <w:tabs>
                <w:tab w:val="clear" w:pos="360"/>
                <w:tab w:val="num" w:pos="459"/>
              </w:tabs>
              <w:snapToGrid w:val="0"/>
              <w:spacing w:line="300" w:lineRule="auto"/>
              <w:ind w:left="459" w:hanging="284"/>
              <w:jc w:val="both"/>
              <w:rPr>
                <w:rFonts w:eastAsia="標楷體" w:hAnsi="標楷體"/>
              </w:rPr>
            </w:pPr>
            <w:r>
              <w:rPr>
                <w:rFonts w:eastAsia="標楷體" w:hAnsi="標楷體" w:hint="eastAsia"/>
              </w:rPr>
              <w:t>本案</w:t>
            </w:r>
            <w:r w:rsidRPr="00F9521A">
              <w:rPr>
                <w:rFonts w:eastAsia="標楷體" w:hAnsi="標楷體" w:hint="eastAsia"/>
              </w:rPr>
              <w:t>應具更上位的高度，在計畫範圍上，和未來整體周邊發展都應更有深入的調查、分析和定位的思考，包括未來台積電、濕地和壽山整體關係，但提案內容僅做設施改善，與計畫理念（</w:t>
            </w:r>
            <w:r w:rsidRPr="00F9521A">
              <w:rPr>
                <w:rFonts w:eastAsia="標楷體" w:hAnsi="標楷體"/>
              </w:rPr>
              <w:t>pp.2~3</w:t>
            </w:r>
            <w:r w:rsidRPr="00F9521A">
              <w:rPr>
                <w:rFonts w:eastAsia="標楷體" w:hAnsi="標楷體"/>
              </w:rPr>
              <w:t>）</w:t>
            </w:r>
            <w:r w:rsidRPr="00F9521A">
              <w:rPr>
                <w:rFonts w:eastAsia="標楷體" w:hAnsi="標楷體" w:hint="eastAsia"/>
              </w:rPr>
              <w:t>無法契合。</w:t>
            </w:r>
          </w:p>
          <w:p w:rsidR="00D518C9" w:rsidRDefault="00165432" w:rsidP="00894939">
            <w:pPr>
              <w:numPr>
                <w:ilvl w:val="0"/>
                <w:numId w:val="6"/>
              </w:numPr>
              <w:tabs>
                <w:tab w:val="clear" w:pos="360"/>
                <w:tab w:val="num" w:pos="459"/>
              </w:tabs>
              <w:snapToGrid w:val="0"/>
              <w:spacing w:line="300" w:lineRule="auto"/>
              <w:ind w:left="459" w:hanging="284"/>
              <w:jc w:val="both"/>
              <w:rPr>
                <w:rFonts w:eastAsia="標楷體" w:hAnsi="標楷體"/>
              </w:rPr>
            </w:pPr>
            <w:r>
              <w:rPr>
                <w:rFonts w:eastAsia="標楷體" w:hAnsi="標楷體" w:hint="eastAsia"/>
              </w:rPr>
              <w:t>本次擬申請經費</w:t>
            </w:r>
            <w:r w:rsidR="00D518C9">
              <w:rPr>
                <w:rFonts w:eastAsia="標楷體" w:hAnsi="標楷體" w:hint="eastAsia"/>
              </w:rPr>
              <w:t>項目，若</w:t>
            </w:r>
            <w:r w:rsidR="00D518C9" w:rsidRPr="00F9521A">
              <w:rPr>
                <w:rFonts w:eastAsia="標楷體" w:hAnsi="標楷體" w:hint="eastAsia"/>
              </w:rPr>
              <w:t>落在壽</w:t>
            </w:r>
            <w:r w:rsidR="00D518C9">
              <w:rPr>
                <w:rFonts w:eastAsia="標楷體" w:hAnsi="標楷體" w:hint="eastAsia"/>
              </w:rPr>
              <w:t>山國家自然公園一般管制區及特別景觀區</w:t>
            </w:r>
            <w:r>
              <w:rPr>
                <w:rFonts w:eastAsia="標楷體" w:hAnsi="標楷體" w:hint="eastAsia"/>
              </w:rPr>
              <w:t>內</w:t>
            </w:r>
            <w:r w:rsidR="00D518C9">
              <w:rPr>
                <w:rFonts w:eastAsia="標楷體" w:hAnsi="標楷體" w:hint="eastAsia"/>
              </w:rPr>
              <w:t>景觀及公共設施，</w:t>
            </w:r>
            <w:r w:rsidR="00D518C9" w:rsidRPr="00F9521A">
              <w:rPr>
                <w:rFonts w:eastAsia="標楷體" w:hAnsi="標楷體" w:hint="eastAsia"/>
              </w:rPr>
              <w:t>為避免競爭型經費排擠效應，建</w:t>
            </w:r>
            <w:r w:rsidR="00D518C9">
              <w:rPr>
                <w:rFonts w:eastAsia="標楷體" w:hAnsi="標楷體" w:hint="eastAsia"/>
              </w:rPr>
              <w:t>議</w:t>
            </w:r>
            <w:r w:rsidR="007E64D0">
              <w:rPr>
                <w:rFonts w:eastAsia="標楷體" w:hAnsi="標楷體" w:hint="eastAsia"/>
              </w:rPr>
              <w:t>可另給濕地或國家公園相關</w:t>
            </w:r>
            <w:r w:rsidR="00D518C9">
              <w:rPr>
                <w:rFonts w:eastAsia="標楷體" w:hAnsi="標楷體" w:hint="eastAsia"/>
              </w:rPr>
              <w:t>項目共同推動</w:t>
            </w:r>
            <w:r w:rsidR="00D518C9" w:rsidRPr="00F9521A">
              <w:rPr>
                <w:rFonts w:eastAsia="標楷體" w:hAnsi="標楷體" w:hint="eastAsia"/>
              </w:rPr>
              <w:t>。</w:t>
            </w:r>
          </w:p>
          <w:p w:rsidR="00D518C9" w:rsidRPr="00F9521A" w:rsidRDefault="00540391" w:rsidP="00894939">
            <w:pPr>
              <w:numPr>
                <w:ilvl w:val="0"/>
                <w:numId w:val="6"/>
              </w:numPr>
              <w:tabs>
                <w:tab w:val="clear" w:pos="360"/>
                <w:tab w:val="num" w:pos="459"/>
              </w:tabs>
              <w:snapToGrid w:val="0"/>
              <w:spacing w:line="300" w:lineRule="auto"/>
              <w:ind w:left="459" w:hanging="284"/>
              <w:jc w:val="both"/>
              <w:rPr>
                <w:rFonts w:eastAsia="標楷體" w:hAnsi="標楷體"/>
              </w:rPr>
            </w:pPr>
            <w:r>
              <w:rPr>
                <w:rFonts w:eastAsia="標楷體" w:hAnsi="標楷體" w:hint="eastAsia"/>
              </w:rPr>
              <w:t>建議</w:t>
            </w:r>
            <w:r w:rsidR="00D518C9" w:rsidRPr="00F9521A">
              <w:rPr>
                <w:rFonts w:eastAsia="標楷體" w:hAnsi="標楷體" w:hint="eastAsia"/>
              </w:rPr>
              <w:t>連同東側土地使用變更檢討，高鐵進入高雄都會門戶的地位，</w:t>
            </w:r>
            <w:r w:rsidR="00D518C9">
              <w:rPr>
                <w:rFonts w:eastAsia="標楷體" w:hAnsi="標楷體" w:hint="eastAsia"/>
              </w:rPr>
              <w:t>建議納入</w:t>
            </w:r>
            <w:r w:rsidR="00D518C9" w:rsidRPr="00F9521A">
              <w:rPr>
                <w:rFonts w:eastAsia="標楷體" w:hAnsi="標楷體" w:hint="eastAsia"/>
              </w:rPr>
              <w:t>整體規劃。</w:t>
            </w:r>
          </w:p>
          <w:p w:rsidR="00D518C9" w:rsidRDefault="00D518C9" w:rsidP="00894939">
            <w:pPr>
              <w:numPr>
                <w:ilvl w:val="0"/>
                <w:numId w:val="6"/>
              </w:numPr>
              <w:tabs>
                <w:tab w:val="clear" w:pos="360"/>
                <w:tab w:val="num" w:pos="459"/>
              </w:tabs>
              <w:snapToGrid w:val="0"/>
              <w:spacing w:line="300" w:lineRule="auto"/>
              <w:ind w:left="459" w:hanging="284"/>
              <w:jc w:val="both"/>
              <w:rPr>
                <w:rFonts w:eastAsia="標楷體"/>
                <w:kern w:val="0"/>
              </w:rPr>
            </w:pPr>
            <w:r w:rsidRPr="00F9521A">
              <w:rPr>
                <w:rFonts w:eastAsia="標楷體" w:hAnsi="標楷體" w:hint="eastAsia"/>
              </w:rPr>
              <w:t>半屏山原為製作水泥工廠，經都市發展，水泥廠已撤離，本計畫擬建設半屏山，建議</w:t>
            </w:r>
            <w:r>
              <w:rPr>
                <w:rFonts w:eastAsia="標楷體" w:hAnsi="標楷體" w:hint="eastAsia"/>
              </w:rPr>
              <w:t>應整體規劃盤點資源，</w:t>
            </w:r>
            <w:r w:rsidR="007E64D0">
              <w:rPr>
                <w:rFonts w:eastAsia="標楷體" w:hAnsi="標楷體" w:hint="eastAsia"/>
              </w:rPr>
              <w:t>除</w:t>
            </w:r>
            <w:r w:rsidRPr="00F9521A">
              <w:rPr>
                <w:rFonts w:eastAsia="標楷體" w:hAnsi="標楷體" w:hint="eastAsia"/>
              </w:rPr>
              <w:t>環境整理，</w:t>
            </w:r>
            <w:r>
              <w:rPr>
                <w:rFonts w:eastAsia="標楷體" w:hAnsi="標楷體" w:hint="eastAsia"/>
              </w:rPr>
              <w:t>應做好調查及</w:t>
            </w:r>
            <w:r w:rsidRPr="00F9521A">
              <w:rPr>
                <w:rFonts w:eastAsia="標楷體" w:hAnsi="標楷體" w:hint="eastAsia"/>
              </w:rPr>
              <w:t>生態復育。</w:t>
            </w:r>
          </w:p>
          <w:p w:rsidR="00D518C9" w:rsidRPr="00F9521A" w:rsidRDefault="00D518C9" w:rsidP="00894939">
            <w:pPr>
              <w:numPr>
                <w:ilvl w:val="0"/>
                <w:numId w:val="6"/>
              </w:numPr>
              <w:tabs>
                <w:tab w:val="clear" w:pos="360"/>
                <w:tab w:val="num" w:pos="459"/>
              </w:tabs>
              <w:snapToGrid w:val="0"/>
              <w:spacing w:line="300" w:lineRule="auto"/>
              <w:ind w:left="459" w:hanging="284"/>
              <w:jc w:val="both"/>
              <w:rPr>
                <w:rFonts w:eastAsia="標楷體"/>
                <w:kern w:val="0"/>
              </w:rPr>
            </w:pPr>
            <w:r w:rsidRPr="00F9521A">
              <w:rPr>
                <w:rFonts w:eastAsia="標楷體" w:hAnsi="標楷體" w:hint="eastAsia"/>
              </w:rPr>
              <w:t>本案計畫申請</w:t>
            </w:r>
            <w:r w:rsidRPr="00F9521A">
              <w:rPr>
                <w:rFonts w:eastAsia="標楷體" w:hAnsi="標楷體"/>
              </w:rPr>
              <w:t>A+B</w:t>
            </w:r>
            <w:r w:rsidRPr="00F9521A">
              <w:rPr>
                <w:rFonts w:eastAsia="標楷體" w:hAnsi="標楷體" w:hint="eastAsia"/>
              </w:rPr>
              <w:t>，</w:t>
            </w:r>
            <w:r w:rsidRPr="00F9521A">
              <w:rPr>
                <w:rFonts w:eastAsia="標楷體" w:hAnsi="標楷體"/>
              </w:rPr>
              <w:t>3</w:t>
            </w:r>
            <w:r w:rsidR="00AD6637">
              <w:rPr>
                <w:rFonts w:eastAsia="標楷體" w:hAnsi="標楷體" w:hint="eastAsia"/>
              </w:rPr>
              <w:t>6</w:t>
            </w:r>
            <w:r w:rsidR="00165432">
              <w:rPr>
                <w:rFonts w:eastAsia="標楷體" w:hAnsi="標楷體" w:hint="eastAsia"/>
              </w:rPr>
              <w:t>00</w:t>
            </w:r>
            <w:r w:rsidRPr="00F9521A">
              <w:rPr>
                <w:rFonts w:eastAsia="標楷體" w:hAnsi="標楷體" w:hint="eastAsia"/>
              </w:rPr>
              <w:t>萬元，著重生態綠廊空間縫合，分一、二、三期？本次第幾期</w:t>
            </w:r>
            <w:r w:rsidRPr="00F9521A">
              <w:rPr>
                <w:rFonts w:eastAsia="標楷體" w:hAnsi="標楷體" w:hint="eastAsia"/>
              </w:rPr>
              <w:t>?</w:t>
            </w:r>
            <w:r>
              <w:rPr>
                <w:rFonts w:eastAsia="標楷體" w:hAnsi="標楷體" w:hint="eastAsia"/>
              </w:rPr>
              <w:t>，請釐清。</w:t>
            </w:r>
          </w:p>
          <w:p w:rsidR="00D518C9" w:rsidRPr="00F9521A" w:rsidRDefault="00165432" w:rsidP="00894939">
            <w:pPr>
              <w:numPr>
                <w:ilvl w:val="0"/>
                <w:numId w:val="6"/>
              </w:numPr>
              <w:tabs>
                <w:tab w:val="clear" w:pos="360"/>
                <w:tab w:val="num" w:pos="459"/>
              </w:tabs>
              <w:snapToGrid w:val="0"/>
              <w:spacing w:line="300" w:lineRule="auto"/>
              <w:ind w:left="459" w:hanging="284"/>
              <w:jc w:val="both"/>
              <w:rPr>
                <w:rFonts w:eastAsia="標楷體"/>
                <w:kern w:val="0"/>
              </w:rPr>
            </w:pPr>
            <w:r>
              <w:rPr>
                <w:rFonts w:eastAsia="標楷體" w:hAnsi="標楷體" w:hint="eastAsia"/>
              </w:rPr>
              <w:t>整合各</w:t>
            </w:r>
            <w:r w:rsidR="00D518C9" w:rsidRPr="00F9521A">
              <w:rPr>
                <w:rFonts w:eastAsia="標楷體" w:hAnsi="標楷體" w:hint="eastAsia"/>
              </w:rPr>
              <w:t>機關（市府、林務局、國家自然公園管理處、國防部軍備局）、一般管制區、特別景觀區（濕地）、地質展示教育急需規劃設計。建議半屏山全納入整合規劃設計。</w:t>
            </w:r>
          </w:p>
          <w:p w:rsidR="00D518C9" w:rsidRPr="00C613E5" w:rsidRDefault="00D518C9" w:rsidP="00894939">
            <w:pPr>
              <w:numPr>
                <w:ilvl w:val="0"/>
                <w:numId w:val="6"/>
              </w:numPr>
              <w:tabs>
                <w:tab w:val="clear" w:pos="360"/>
                <w:tab w:val="num" w:pos="459"/>
              </w:tabs>
              <w:snapToGrid w:val="0"/>
              <w:spacing w:line="300" w:lineRule="auto"/>
              <w:ind w:left="459" w:hanging="284"/>
              <w:jc w:val="both"/>
              <w:rPr>
                <w:rFonts w:eastAsia="標楷體"/>
                <w:kern w:val="0"/>
              </w:rPr>
            </w:pPr>
            <w:r>
              <w:rPr>
                <w:rFonts w:eastAsia="標楷體" w:hAnsi="標楷體" w:hint="eastAsia"/>
              </w:rPr>
              <w:t>本案建議應擴大格局，提出整體理念構想及設計原則，應完成生態調查，再針對本案建議之事項作最適設計</w:t>
            </w:r>
            <w:r w:rsidR="00165432">
              <w:rPr>
                <w:rFonts w:eastAsia="標楷體" w:hAnsi="標楷體" w:hint="eastAsia"/>
              </w:rPr>
              <w:t>且避免</w:t>
            </w:r>
            <w:r w:rsidR="00165432" w:rsidRPr="00F9521A">
              <w:rPr>
                <w:rFonts w:eastAsia="標楷體" w:hAnsi="標楷體" w:hint="eastAsia"/>
              </w:rPr>
              <w:t>木平台、木欄杆</w:t>
            </w:r>
            <w:r>
              <w:rPr>
                <w:rFonts w:eastAsia="標楷體" w:hAnsi="標楷體" w:hint="eastAsia"/>
              </w:rPr>
              <w:t>。</w:t>
            </w:r>
          </w:p>
          <w:p w:rsidR="00D518C9" w:rsidRPr="005F5B38" w:rsidRDefault="00D518C9" w:rsidP="00894939">
            <w:pPr>
              <w:numPr>
                <w:ilvl w:val="0"/>
                <w:numId w:val="6"/>
              </w:numPr>
              <w:tabs>
                <w:tab w:val="clear" w:pos="360"/>
                <w:tab w:val="num" w:pos="459"/>
              </w:tabs>
              <w:snapToGrid w:val="0"/>
              <w:spacing w:line="300" w:lineRule="auto"/>
              <w:ind w:left="459" w:hanging="284"/>
              <w:jc w:val="both"/>
              <w:rPr>
                <w:rFonts w:eastAsia="標楷體"/>
                <w:kern w:val="0"/>
              </w:rPr>
            </w:pPr>
            <w:r w:rsidRPr="00E75041">
              <w:rPr>
                <w:rFonts w:eastAsia="標楷體" w:hAnsi="標楷體"/>
                <w:color w:val="000000"/>
              </w:rPr>
              <w:t>本案市府提案總經費</w:t>
            </w:r>
            <w:r>
              <w:rPr>
                <w:rFonts w:eastAsia="標楷體" w:hint="eastAsia"/>
                <w:color w:val="000000"/>
              </w:rPr>
              <w:t>3</w:t>
            </w:r>
            <w:r w:rsidR="005F5B38">
              <w:rPr>
                <w:rFonts w:eastAsia="標楷體" w:hint="eastAsia"/>
                <w:color w:val="000000"/>
              </w:rPr>
              <w:t>,</w:t>
            </w:r>
            <w:r>
              <w:rPr>
                <w:rFonts w:eastAsia="標楷體" w:hint="eastAsia"/>
                <w:color w:val="000000"/>
              </w:rPr>
              <w:t>600</w:t>
            </w:r>
            <w:r w:rsidRPr="00E75041">
              <w:rPr>
                <w:rFonts w:eastAsia="標楷體" w:hAnsi="標楷體"/>
                <w:color w:val="000000"/>
              </w:rPr>
              <w:t>萬元，中央補助款</w:t>
            </w:r>
            <w:r>
              <w:rPr>
                <w:rFonts w:eastAsia="標楷體" w:hint="eastAsia"/>
                <w:color w:val="000000"/>
              </w:rPr>
              <w:t>2,8</w:t>
            </w:r>
            <w:r w:rsidR="00945DE9">
              <w:rPr>
                <w:rFonts w:eastAsia="標楷體" w:hint="eastAsia"/>
                <w:color w:val="000000"/>
              </w:rPr>
              <w:t>44</w:t>
            </w:r>
            <w:r w:rsidRPr="00E75041">
              <w:rPr>
                <w:rFonts w:eastAsia="標楷體" w:hAnsi="標楷體"/>
                <w:color w:val="000000"/>
              </w:rPr>
              <w:t>萬元，地方配合款</w:t>
            </w:r>
            <w:r>
              <w:rPr>
                <w:rFonts w:eastAsia="標楷體" w:hint="eastAsia"/>
                <w:color w:val="000000"/>
              </w:rPr>
              <w:t>7</w:t>
            </w:r>
            <w:r w:rsidR="00945DE9">
              <w:rPr>
                <w:rFonts w:eastAsia="標楷體" w:hint="eastAsia"/>
                <w:color w:val="000000"/>
              </w:rPr>
              <w:t>56</w:t>
            </w:r>
            <w:r w:rsidRPr="00E75041">
              <w:rPr>
                <w:rFonts w:eastAsia="標楷體" w:hAnsi="標楷體"/>
                <w:color w:val="000000"/>
              </w:rPr>
              <w:t>萬元，預估規劃設計費</w:t>
            </w:r>
            <w:r>
              <w:rPr>
                <w:rFonts w:eastAsia="標楷體" w:hint="eastAsia"/>
                <w:color w:val="000000"/>
              </w:rPr>
              <w:t>16</w:t>
            </w:r>
            <w:r w:rsidR="005F5B38">
              <w:rPr>
                <w:rFonts w:eastAsia="標楷體" w:hint="eastAsia"/>
                <w:color w:val="000000"/>
              </w:rPr>
              <w:t>4</w:t>
            </w:r>
            <w:r w:rsidRPr="00E75041">
              <w:rPr>
                <w:rFonts w:eastAsia="標楷體" w:hAnsi="標楷體"/>
                <w:color w:val="000000"/>
              </w:rPr>
              <w:t>萬元，監造費</w:t>
            </w:r>
            <w:r>
              <w:rPr>
                <w:rFonts w:eastAsia="標楷體" w:hint="eastAsia"/>
                <w:color w:val="000000"/>
              </w:rPr>
              <w:t>128</w:t>
            </w:r>
            <w:r w:rsidRPr="00E75041">
              <w:rPr>
                <w:rFonts w:eastAsia="標楷體" w:hAnsi="標楷體"/>
                <w:color w:val="000000"/>
              </w:rPr>
              <w:t>萬元，工程費</w:t>
            </w:r>
            <w:r>
              <w:rPr>
                <w:rFonts w:eastAsia="標楷體" w:hint="eastAsia"/>
                <w:color w:val="000000"/>
              </w:rPr>
              <w:t>3,308</w:t>
            </w:r>
            <w:r w:rsidRPr="00E75041">
              <w:rPr>
                <w:rFonts w:eastAsia="標楷體" w:hAnsi="標楷體"/>
                <w:color w:val="000000"/>
              </w:rPr>
              <w:t>萬元，初步同意暫匡，</w:t>
            </w:r>
            <w:r w:rsidRPr="00E75041">
              <w:rPr>
                <w:rFonts w:eastAsia="標楷體"/>
              </w:rPr>
              <w:t>惟實際核定數額，以後續</w:t>
            </w:r>
            <w:r>
              <w:rPr>
                <w:rFonts w:eastAsia="標楷體"/>
              </w:rPr>
              <w:t>設計</w:t>
            </w:r>
            <w:r w:rsidRPr="00E75041">
              <w:rPr>
                <w:rFonts w:eastAsia="標楷體"/>
              </w:rPr>
              <w:t>審查核定數為準</w:t>
            </w:r>
            <w:r w:rsidRPr="00E75041">
              <w:rPr>
                <w:rFonts w:eastAsia="標楷體" w:hAnsi="標楷體"/>
                <w:color w:val="000000"/>
              </w:rPr>
              <w:t>。</w:t>
            </w:r>
          </w:p>
          <w:p w:rsidR="005F5B38" w:rsidRPr="007E64D0" w:rsidRDefault="005F5B38" w:rsidP="005F5B38">
            <w:pPr>
              <w:snapToGrid w:val="0"/>
              <w:spacing w:line="300" w:lineRule="auto"/>
              <w:jc w:val="both"/>
              <w:rPr>
                <w:rFonts w:eastAsia="標楷體"/>
                <w:kern w:val="0"/>
              </w:rPr>
            </w:pPr>
          </w:p>
        </w:tc>
        <w:tc>
          <w:tcPr>
            <w:tcW w:w="1428" w:type="dxa"/>
          </w:tcPr>
          <w:p w:rsidR="00D518C9" w:rsidRPr="002F68B0" w:rsidRDefault="00D518C9" w:rsidP="007E0E0C">
            <w:pPr>
              <w:jc w:val="center"/>
              <w:rPr>
                <w:b/>
                <w:bCs/>
              </w:rPr>
            </w:pPr>
            <w:r>
              <w:rPr>
                <w:rFonts w:hint="eastAsia"/>
                <w:b/>
                <w:bCs/>
              </w:rPr>
              <w:t>36,00</w:t>
            </w:r>
            <w:r w:rsidRPr="002F68B0">
              <w:rPr>
                <w:b/>
                <w:bCs/>
              </w:rPr>
              <w:t>0,000</w:t>
            </w:r>
          </w:p>
        </w:tc>
        <w:tc>
          <w:tcPr>
            <w:tcW w:w="1592" w:type="dxa"/>
          </w:tcPr>
          <w:p w:rsidR="00D518C9" w:rsidRPr="002F68B0" w:rsidRDefault="00D518C9" w:rsidP="007E0E0C">
            <w:pPr>
              <w:jc w:val="center"/>
              <w:rPr>
                <w:b/>
                <w:bCs/>
              </w:rPr>
            </w:pPr>
            <w:r>
              <w:rPr>
                <w:rFonts w:hint="eastAsia"/>
                <w:b/>
                <w:bCs/>
              </w:rPr>
              <w:t>28</w:t>
            </w:r>
            <w:r>
              <w:rPr>
                <w:b/>
                <w:bCs/>
              </w:rPr>
              <w:t>,</w:t>
            </w:r>
            <w:r w:rsidR="00945DE9">
              <w:rPr>
                <w:rFonts w:hint="eastAsia"/>
                <w:b/>
                <w:bCs/>
              </w:rPr>
              <w:t>440</w:t>
            </w:r>
            <w:r>
              <w:rPr>
                <w:b/>
                <w:bCs/>
              </w:rPr>
              <w:t>,</w:t>
            </w:r>
            <w:r w:rsidR="00945DE9">
              <w:rPr>
                <w:rFonts w:hint="eastAsia"/>
                <w:b/>
                <w:bCs/>
              </w:rPr>
              <w:t>0</w:t>
            </w:r>
            <w:r w:rsidRPr="002F68B0">
              <w:rPr>
                <w:b/>
                <w:bCs/>
              </w:rPr>
              <w:t>00</w:t>
            </w:r>
          </w:p>
        </w:tc>
        <w:tc>
          <w:tcPr>
            <w:tcW w:w="1701" w:type="dxa"/>
          </w:tcPr>
          <w:p w:rsidR="00D518C9" w:rsidRPr="002F68B0" w:rsidRDefault="00945DE9" w:rsidP="00E46F12">
            <w:pPr>
              <w:jc w:val="center"/>
              <w:rPr>
                <w:b/>
                <w:bCs/>
              </w:rPr>
            </w:pPr>
            <w:r>
              <w:rPr>
                <w:rFonts w:hint="eastAsia"/>
                <w:b/>
                <w:bCs/>
              </w:rPr>
              <w:t>1,295,60</w:t>
            </w:r>
            <w:r w:rsidR="00D518C9">
              <w:rPr>
                <w:rFonts w:hint="eastAsia"/>
                <w:b/>
                <w:bCs/>
              </w:rPr>
              <w:t>0</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高雄市</w:t>
            </w:r>
          </w:p>
        </w:tc>
        <w:tc>
          <w:tcPr>
            <w:tcW w:w="1417" w:type="dxa"/>
          </w:tcPr>
          <w:p w:rsidR="00B67FF9" w:rsidRPr="00B67FF9" w:rsidRDefault="00B67FF9" w:rsidP="00B67FF9">
            <w:pPr>
              <w:rPr>
                <w:rFonts w:eastAsia="標楷體" w:hAnsi="標楷體"/>
                <w:b/>
                <w:bCs/>
              </w:rPr>
            </w:pPr>
            <w:r w:rsidRPr="00B67FF9">
              <w:rPr>
                <w:rFonts w:eastAsia="標楷體" w:hAnsi="標楷體" w:hint="eastAsia"/>
                <w:b/>
                <w:bCs/>
              </w:rPr>
              <w:t>美濃文化生態散步策</w:t>
            </w:r>
          </w:p>
          <w:p w:rsidR="00D518C9" w:rsidRPr="007B5743" w:rsidRDefault="00D518C9" w:rsidP="00BC2F61">
            <w:pPr>
              <w:rPr>
                <w:rFonts w:eastAsia="標楷體" w:hAnsi="標楷體"/>
                <w:b/>
                <w:bCs/>
              </w:rPr>
            </w:pPr>
          </w:p>
        </w:tc>
        <w:tc>
          <w:tcPr>
            <w:tcW w:w="1418" w:type="dxa"/>
          </w:tcPr>
          <w:p w:rsidR="00D518C9" w:rsidRPr="00751E85" w:rsidRDefault="00D518C9" w:rsidP="00E46F12">
            <w:pPr>
              <w:jc w:val="center"/>
              <w:rPr>
                <w:b/>
                <w:bCs/>
              </w:rPr>
            </w:pPr>
            <w:r>
              <w:rPr>
                <w:b/>
                <w:bCs/>
              </w:rPr>
              <w:t>40,82</w:t>
            </w:r>
            <w:r>
              <w:rPr>
                <w:rFonts w:hint="eastAsia"/>
                <w:b/>
                <w:bCs/>
              </w:rPr>
              <w:t>3</w:t>
            </w:r>
            <w:r>
              <w:rPr>
                <w:b/>
                <w:bCs/>
              </w:rPr>
              <w:t>,</w:t>
            </w:r>
            <w:r>
              <w:rPr>
                <w:rFonts w:hint="eastAsia"/>
                <w:b/>
                <w:bCs/>
              </w:rPr>
              <w:t>462</w:t>
            </w:r>
          </w:p>
          <w:p w:rsidR="00D518C9" w:rsidRPr="002F68B0" w:rsidRDefault="00D518C9" w:rsidP="00E46F12">
            <w:pPr>
              <w:jc w:val="center"/>
              <w:rPr>
                <w:b/>
                <w:bCs/>
              </w:rPr>
            </w:pPr>
          </w:p>
        </w:tc>
        <w:tc>
          <w:tcPr>
            <w:tcW w:w="1500" w:type="dxa"/>
          </w:tcPr>
          <w:p w:rsidR="00D518C9" w:rsidRPr="00751E85" w:rsidRDefault="00D518C9" w:rsidP="00E46F12">
            <w:pPr>
              <w:jc w:val="center"/>
              <w:rPr>
                <w:b/>
                <w:bCs/>
              </w:rPr>
            </w:pPr>
            <w:r>
              <w:rPr>
                <w:b/>
                <w:bCs/>
              </w:rPr>
              <w:t>31,8</w:t>
            </w:r>
            <w:r>
              <w:rPr>
                <w:rFonts w:hint="eastAsia"/>
                <w:b/>
                <w:bCs/>
              </w:rPr>
              <w:t>90</w:t>
            </w:r>
            <w:r>
              <w:rPr>
                <w:b/>
                <w:bCs/>
              </w:rPr>
              <w:t>,</w:t>
            </w:r>
            <w:r>
              <w:rPr>
                <w:rFonts w:hint="eastAsia"/>
                <w:b/>
                <w:bCs/>
              </w:rPr>
              <w:t>8</w:t>
            </w:r>
            <w:r w:rsidRPr="00751E85">
              <w:rPr>
                <w:b/>
                <w:bCs/>
              </w:rPr>
              <w:t>00</w:t>
            </w:r>
          </w:p>
          <w:p w:rsidR="00D518C9" w:rsidRPr="002F68B0" w:rsidRDefault="00D518C9" w:rsidP="00E46F12">
            <w:pPr>
              <w:jc w:val="center"/>
              <w:rPr>
                <w:b/>
                <w:bCs/>
              </w:rPr>
            </w:pPr>
          </w:p>
        </w:tc>
        <w:tc>
          <w:tcPr>
            <w:tcW w:w="1477" w:type="dxa"/>
          </w:tcPr>
          <w:p w:rsidR="00D518C9" w:rsidRPr="00751E85" w:rsidRDefault="00D518C9" w:rsidP="00E46F12">
            <w:pPr>
              <w:jc w:val="center"/>
              <w:rPr>
                <w:b/>
                <w:bCs/>
              </w:rPr>
            </w:pPr>
            <w:r>
              <w:rPr>
                <w:b/>
                <w:bCs/>
              </w:rPr>
              <w:t>8,9</w:t>
            </w:r>
            <w:r>
              <w:rPr>
                <w:rFonts w:hint="eastAsia"/>
                <w:b/>
                <w:bCs/>
              </w:rPr>
              <w:t>52</w:t>
            </w:r>
            <w:r>
              <w:rPr>
                <w:b/>
                <w:bCs/>
              </w:rPr>
              <w:t>,</w:t>
            </w:r>
            <w:r>
              <w:rPr>
                <w:rFonts w:hint="eastAsia"/>
                <w:b/>
                <w:bCs/>
              </w:rPr>
              <w:t>662</w:t>
            </w:r>
          </w:p>
          <w:p w:rsidR="00D518C9" w:rsidRPr="002F68B0" w:rsidRDefault="00D518C9" w:rsidP="00E46F12">
            <w:pPr>
              <w:jc w:val="center"/>
              <w:rPr>
                <w:b/>
                <w:bCs/>
              </w:rPr>
            </w:pPr>
          </w:p>
        </w:tc>
        <w:tc>
          <w:tcPr>
            <w:tcW w:w="4394" w:type="dxa"/>
          </w:tcPr>
          <w:p w:rsidR="00D518C9" w:rsidRPr="00540391" w:rsidRDefault="00D518C9" w:rsidP="00894939">
            <w:pPr>
              <w:numPr>
                <w:ilvl w:val="0"/>
                <w:numId w:val="39"/>
              </w:numPr>
              <w:jc w:val="both"/>
              <w:rPr>
                <w:rFonts w:eastAsia="標楷體"/>
              </w:rPr>
            </w:pPr>
            <w:r w:rsidRPr="00540391">
              <w:rPr>
                <w:rFonts w:eastAsia="標楷體" w:hint="eastAsia"/>
              </w:rPr>
              <w:t>本</w:t>
            </w:r>
            <w:r w:rsidRPr="00540391">
              <w:rPr>
                <w:rFonts w:eastAsia="標楷體"/>
              </w:rPr>
              <w:t>案原則支持，同意匡列計畫總經費</w:t>
            </w:r>
            <w:r w:rsidR="00EA6A6B">
              <w:rPr>
                <w:rFonts w:eastAsia="標楷體" w:hint="eastAsia"/>
              </w:rPr>
              <w:t>3,995</w:t>
            </w:r>
            <w:r>
              <w:rPr>
                <w:rFonts w:eastAsia="標楷體" w:hint="eastAsia"/>
              </w:rPr>
              <w:t>萬</w:t>
            </w:r>
            <w:r w:rsidRPr="00540391">
              <w:rPr>
                <w:rFonts w:eastAsia="標楷體"/>
              </w:rPr>
              <w:t>元</w:t>
            </w:r>
            <w:r w:rsidR="005F5B38" w:rsidRPr="00540391">
              <w:rPr>
                <w:rFonts w:eastAsia="標楷體"/>
              </w:rPr>
              <w:t>；</w:t>
            </w:r>
            <w:r w:rsidRPr="00540391">
              <w:rPr>
                <w:rFonts w:eastAsia="標楷體"/>
              </w:rPr>
              <w:t>中央補助款</w:t>
            </w:r>
            <w:r>
              <w:rPr>
                <w:rFonts w:eastAsia="標楷體" w:hint="eastAsia"/>
              </w:rPr>
              <w:t>3,</w:t>
            </w:r>
            <w:r w:rsidR="00EA6A6B">
              <w:rPr>
                <w:rFonts w:eastAsia="標楷體" w:hint="eastAsia"/>
              </w:rPr>
              <w:t>156</w:t>
            </w:r>
            <w:r>
              <w:rPr>
                <w:rFonts w:eastAsia="標楷體" w:hint="eastAsia"/>
              </w:rPr>
              <w:t>萬</w:t>
            </w:r>
            <w:r w:rsidR="00EA6A6B">
              <w:rPr>
                <w:rFonts w:eastAsia="標楷體" w:hint="eastAsia"/>
              </w:rPr>
              <w:t>500</w:t>
            </w:r>
            <w:r w:rsidRPr="00540391">
              <w:rPr>
                <w:rFonts w:eastAsia="標楷體"/>
              </w:rPr>
              <w:t>元，地方配合款</w:t>
            </w:r>
            <w:r w:rsidR="00B562CC">
              <w:rPr>
                <w:rFonts w:eastAsia="標楷體" w:hint="eastAsia"/>
              </w:rPr>
              <w:t>838</w:t>
            </w:r>
            <w:r>
              <w:rPr>
                <w:rFonts w:eastAsia="標楷體" w:hint="eastAsia"/>
              </w:rPr>
              <w:t>萬</w:t>
            </w:r>
            <w:r w:rsidR="00B562CC">
              <w:rPr>
                <w:rFonts w:eastAsia="標楷體" w:hint="eastAsia"/>
              </w:rPr>
              <w:t>9,500</w:t>
            </w:r>
            <w:r w:rsidRPr="00540391">
              <w:rPr>
                <w:rFonts w:eastAsia="標楷體"/>
              </w:rPr>
              <w:t>元</w:t>
            </w:r>
            <w:r w:rsidRPr="002F68B0">
              <w:rPr>
                <w:rFonts w:eastAsia="標楷體"/>
              </w:rPr>
              <w:t>)</w:t>
            </w:r>
            <w:r w:rsidRPr="00540391">
              <w:rPr>
                <w:rFonts w:eastAsia="標楷體"/>
              </w:rPr>
              <w:t>；</w:t>
            </w:r>
            <w:r w:rsidRPr="00540391">
              <w:rPr>
                <w:rFonts w:eastAsia="標楷體" w:hint="eastAsia"/>
              </w:rPr>
              <w:t>本次核定規劃設計費</w:t>
            </w:r>
            <w:r w:rsidR="00EA6A6B">
              <w:rPr>
                <w:rFonts w:eastAsia="標楷體" w:hint="eastAsia"/>
              </w:rPr>
              <w:t>180</w:t>
            </w:r>
            <w:r w:rsidRPr="00540391">
              <w:rPr>
                <w:rFonts w:eastAsia="標楷體" w:hint="eastAsia"/>
              </w:rPr>
              <w:t>萬元，中央補助款</w:t>
            </w:r>
            <w:r w:rsidR="00165717">
              <w:rPr>
                <w:rFonts w:eastAsia="標楷體" w:hint="eastAsia"/>
              </w:rPr>
              <w:t>142</w:t>
            </w:r>
            <w:r w:rsidRPr="00540391">
              <w:rPr>
                <w:rFonts w:eastAsia="標楷體" w:hint="eastAsia"/>
              </w:rPr>
              <w:t>萬</w:t>
            </w:r>
            <w:r w:rsidR="00EA6A6B">
              <w:rPr>
                <w:rFonts w:eastAsia="標楷體" w:hint="eastAsia"/>
              </w:rPr>
              <w:t>2,0</w:t>
            </w:r>
            <w:r w:rsidR="005F5B38">
              <w:rPr>
                <w:rFonts w:eastAsia="標楷體" w:hint="eastAsia"/>
              </w:rPr>
              <w:t>00</w:t>
            </w:r>
            <w:r w:rsidRPr="00540391">
              <w:rPr>
                <w:rFonts w:eastAsia="標楷體" w:hint="eastAsia"/>
              </w:rPr>
              <w:t>元，地方配合款</w:t>
            </w:r>
            <w:r w:rsidR="00EA6A6B">
              <w:rPr>
                <w:rFonts w:eastAsia="標楷體" w:hint="eastAsia"/>
              </w:rPr>
              <w:t>37</w:t>
            </w:r>
            <w:r w:rsidRPr="00540391">
              <w:rPr>
                <w:rFonts w:eastAsia="標楷體" w:hint="eastAsia"/>
              </w:rPr>
              <w:t>萬</w:t>
            </w:r>
            <w:r w:rsidR="00EA6A6B">
              <w:rPr>
                <w:rFonts w:eastAsia="標楷體" w:hint="eastAsia"/>
              </w:rPr>
              <w:t>8,0</w:t>
            </w:r>
            <w:r w:rsidR="005F5B38">
              <w:rPr>
                <w:rFonts w:eastAsia="標楷體" w:hint="eastAsia"/>
              </w:rPr>
              <w:t>00</w:t>
            </w:r>
            <w:r w:rsidR="005F5B38">
              <w:rPr>
                <w:rFonts w:eastAsia="標楷體" w:hint="eastAsia"/>
              </w:rPr>
              <w:t>元</w:t>
            </w:r>
            <w:r w:rsidRPr="00540391">
              <w:rPr>
                <w:rFonts w:eastAsia="標楷體"/>
              </w:rPr>
              <w:t>；</w:t>
            </w:r>
            <w:r w:rsidRPr="00E75041">
              <w:rPr>
                <w:rFonts w:eastAsia="標楷體"/>
              </w:rPr>
              <w:t>惟實際核定數額，以後續</w:t>
            </w:r>
            <w:r>
              <w:rPr>
                <w:rFonts w:eastAsia="標楷體"/>
              </w:rPr>
              <w:t>設計</w:t>
            </w:r>
            <w:r w:rsidRPr="00E75041">
              <w:rPr>
                <w:rFonts w:eastAsia="標楷體"/>
              </w:rPr>
              <w:t>審查核定數為準，並據以調整個案規劃設計及後續監造費與工程費。</w:t>
            </w:r>
          </w:p>
          <w:p w:rsidR="00D518C9" w:rsidRPr="00540391" w:rsidRDefault="00D518C9" w:rsidP="00894939">
            <w:pPr>
              <w:numPr>
                <w:ilvl w:val="0"/>
                <w:numId w:val="39"/>
              </w:numPr>
              <w:jc w:val="both"/>
              <w:rPr>
                <w:rFonts w:eastAsia="標楷體"/>
              </w:rPr>
            </w:pPr>
            <w:r w:rsidRPr="00540391">
              <w:rPr>
                <w:rFonts w:eastAsia="標楷體"/>
              </w:rPr>
              <w:t>請</w:t>
            </w:r>
            <w:r w:rsidRPr="00540391">
              <w:rPr>
                <w:rFonts w:eastAsia="標楷體" w:hint="eastAsia"/>
              </w:rPr>
              <w:t>市</w:t>
            </w:r>
            <w:r w:rsidRPr="00540391">
              <w:rPr>
                <w:rFonts w:eastAsia="標楷體"/>
              </w:rPr>
              <w:t>政府依以下意見調整修正：</w:t>
            </w:r>
          </w:p>
          <w:p w:rsidR="00540391" w:rsidRDefault="00D518C9" w:rsidP="00894939">
            <w:pPr>
              <w:numPr>
                <w:ilvl w:val="0"/>
                <w:numId w:val="40"/>
              </w:numPr>
              <w:ind w:hanging="314"/>
              <w:jc w:val="both"/>
              <w:rPr>
                <w:rFonts w:eastAsia="標楷體"/>
              </w:rPr>
            </w:pPr>
            <w:r w:rsidRPr="00540391">
              <w:rPr>
                <w:rFonts w:eastAsia="標楷體" w:hint="eastAsia"/>
              </w:rPr>
              <w:t>美濃為客庄重要項目，建議市府擴大格局以美濃里山客庄，包含永續發展指標、美濃在地特色地景、客家生活文化及環境教育課程，整合為美濃客庄。</w:t>
            </w:r>
          </w:p>
          <w:p w:rsidR="00540391" w:rsidRDefault="00D518C9" w:rsidP="00894939">
            <w:pPr>
              <w:numPr>
                <w:ilvl w:val="0"/>
                <w:numId w:val="40"/>
              </w:numPr>
              <w:ind w:hanging="314"/>
              <w:jc w:val="both"/>
              <w:rPr>
                <w:rFonts w:eastAsia="標楷體"/>
              </w:rPr>
            </w:pPr>
            <w:r w:rsidRPr="00540391">
              <w:rPr>
                <w:rFonts w:eastAsia="標楷體" w:hAnsi="標楷體" w:hint="eastAsia"/>
              </w:rPr>
              <w:t>在地方發展觀光戰略可思考如何與旗山整合成旅遊業。</w:t>
            </w:r>
          </w:p>
          <w:p w:rsidR="00540391" w:rsidRDefault="00D518C9" w:rsidP="00894939">
            <w:pPr>
              <w:numPr>
                <w:ilvl w:val="0"/>
                <w:numId w:val="40"/>
              </w:numPr>
              <w:ind w:hanging="314"/>
              <w:jc w:val="both"/>
              <w:rPr>
                <w:rFonts w:eastAsia="標楷體"/>
              </w:rPr>
            </w:pPr>
            <w:r w:rsidRPr="00540391">
              <w:rPr>
                <w:rFonts w:eastAsia="標楷體" w:hAnsi="標楷體" w:hint="eastAsia"/>
              </w:rPr>
              <w:t>本案在整體發展戰略上應同步與客委會及文化部投入的相關事項及補助地方去做結合。</w:t>
            </w:r>
          </w:p>
          <w:p w:rsidR="00540391" w:rsidRDefault="00D518C9" w:rsidP="00894939">
            <w:pPr>
              <w:numPr>
                <w:ilvl w:val="0"/>
                <w:numId w:val="40"/>
              </w:numPr>
              <w:ind w:hanging="314"/>
              <w:jc w:val="both"/>
              <w:rPr>
                <w:rFonts w:eastAsia="標楷體"/>
              </w:rPr>
            </w:pPr>
            <w:r w:rsidRPr="00540391">
              <w:rPr>
                <w:rFonts w:eastAsia="標楷體" w:hAnsi="標楷體" w:hint="eastAsia"/>
              </w:rPr>
              <w:t>美濃區，文化散步生態散步路徑建議與旗山糖廠串聯。</w:t>
            </w:r>
          </w:p>
          <w:p w:rsidR="00540391" w:rsidRDefault="00D518C9" w:rsidP="00894939">
            <w:pPr>
              <w:numPr>
                <w:ilvl w:val="0"/>
                <w:numId w:val="40"/>
              </w:numPr>
              <w:ind w:hanging="314"/>
              <w:jc w:val="both"/>
              <w:rPr>
                <w:rFonts w:eastAsia="標楷體"/>
              </w:rPr>
            </w:pPr>
            <w:r w:rsidRPr="00540391">
              <w:rPr>
                <w:rFonts w:eastAsia="標楷體" w:hAnsi="標楷體" w:hint="eastAsia"/>
              </w:rPr>
              <w:t>文化、生態、地景，規模應擴大，避免只流於設施步道改善。</w:t>
            </w:r>
          </w:p>
          <w:p w:rsidR="00540391" w:rsidRDefault="00F6310D" w:rsidP="00894939">
            <w:pPr>
              <w:numPr>
                <w:ilvl w:val="0"/>
                <w:numId w:val="40"/>
              </w:numPr>
              <w:ind w:hanging="314"/>
              <w:jc w:val="both"/>
              <w:rPr>
                <w:rFonts w:eastAsia="標楷體"/>
              </w:rPr>
            </w:pPr>
            <w:r>
              <w:rPr>
                <w:rFonts w:eastAsia="標楷體" w:hAnsi="標楷體" w:hint="eastAsia"/>
              </w:rPr>
              <w:t>本計畫著重串聯永安聚落（伙</w:t>
            </w:r>
            <w:r w:rsidR="00D518C9" w:rsidRPr="00540391">
              <w:rPr>
                <w:rFonts w:eastAsia="標楷體" w:hAnsi="標楷體" w:hint="eastAsia"/>
              </w:rPr>
              <w:t>房、湧泉、伯公廟）、美濃湖之散步道綠廊化，其規劃設計宜再結合客家文化，串聯旗山，而不</w:t>
            </w:r>
            <w:r>
              <w:rPr>
                <w:rFonts w:eastAsia="標楷體" w:hAnsi="標楷體" w:hint="eastAsia"/>
              </w:rPr>
              <w:t>僅只是</w:t>
            </w:r>
            <w:r w:rsidR="00D518C9" w:rsidRPr="00540391">
              <w:rPr>
                <w:rFonts w:eastAsia="標楷體" w:hAnsi="標楷體" w:hint="eastAsia"/>
              </w:rPr>
              <w:t>步道。</w:t>
            </w:r>
          </w:p>
          <w:p w:rsidR="00D518C9" w:rsidRPr="00540391" w:rsidRDefault="00D518C9" w:rsidP="00894939">
            <w:pPr>
              <w:numPr>
                <w:ilvl w:val="0"/>
                <w:numId w:val="40"/>
              </w:numPr>
              <w:ind w:hanging="314"/>
              <w:jc w:val="both"/>
              <w:rPr>
                <w:rFonts w:eastAsia="標楷體"/>
              </w:rPr>
            </w:pPr>
            <w:r w:rsidRPr="00540391">
              <w:rPr>
                <w:rFonts w:eastAsia="標楷體" w:hAnsi="標楷體"/>
                <w:color w:val="000000"/>
              </w:rPr>
              <w:t>本案市府提案總經費</w:t>
            </w:r>
            <w:r w:rsidR="00B562CC">
              <w:rPr>
                <w:rFonts w:eastAsia="標楷體" w:hint="eastAsia"/>
              </w:rPr>
              <w:t>3,995</w:t>
            </w:r>
            <w:r w:rsidRPr="00540391">
              <w:rPr>
                <w:rFonts w:eastAsia="標楷體" w:hAnsi="標楷體"/>
                <w:color w:val="000000"/>
              </w:rPr>
              <w:t>萬元，中央補助款</w:t>
            </w:r>
            <w:r w:rsidR="00B562CC">
              <w:rPr>
                <w:rFonts w:eastAsia="標楷體" w:hint="eastAsia"/>
              </w:rPr>
              <w:t>3,156</w:t>
            </w:r>
            <w:r w:rsidR="00B562CC">
              <w:rPr>
                <w:rFonts w:eastAsia="標楷體" w:hint="eastAsia"/>
              </w:rPr>
              <w:t>萬</w:t>
            </w:r>
            <w:r w:rsidR="00B562CC">
              <w:rPr>
                <w:rFonts w:eastAsia="標楷體" w:hint="eastAsia"/>
              </w:rPr>
              <w:t>500</w:t>
            </w:r>
            <w:r w:rsidRPr="00540391">
              <w:rPr>
                <w:rFonts w:eastAsia="標楷體" w:hAnsi="標楷體"/>
                <w:color w:val="000000"/>
              </w:rPr>
              <w:t>元，地方配合款</w:t>
            </w:r>
            <w:r w:rsidR="00B562CC">
              <w:rPr>
                <w:rFonts w:eastAsia="標楷體" w:hint="eastAsia"/>
              </w:rPr>
              <w:t>838</w:t>
            </w:r>
            <w:r w:rsidR="00B562CC">
              <w:rPr>
                <w:rFonts w:eastAsia="標楷體" w:hint="eastAsia"/>
              </w:rPr>
              <w:t>萬</w:t>
            </w:r>
            <w:r w:rsidR="00B562CC">
              <w:rPr>
                <w:rFonts w:eastAsia="標楷體" w:hint="eastAsia"/>
              </w:rPr>
              <w:t>9,500</w:t>
            </w:r>
            <w:r w:rsidRPr="00540391">
              <w:rPr>
                <w:rFonts w:eastAsia="標楷體" w:hAnsi="標楷體"/>
                <w:color w:val="000000"/>
              </w:rPr>
              <w:t>元，預估規劃設計費</w:t>
            </w:r>
            <w:r w:rsidR="00B562CC">
              <w:rPr>
                <w:rFonts w:eastAsia="標楷體" w:hAnsi="標楷體" w:hint="eastAsia"/>
              </w:rPr>
              <w:t>180</w:t>
            </w:r>
            <w:r w:rsidRPr="00540391">
              <w:rPr>
                <w:rFonts w:eastAsia="標楷體" w:hAnsi="標楷體" w:hint="eastAsia"/>
              </w:rPr>
              <w:t>萬</w:t>
            </w:r>
            <w:r w:rsidRPr="00540391">
              <w:rPr>
                <w:rFonts w:eastAsia="標楷體" w:hAnsi="標楷體"/>
                <w:color w:val="000000"/>
              </w:rPr>
              <w:t>元，監造費</w:t>
            </w:r>
            <w:r w:rsidRPr="00540391">
              <w:rPr>
                <w:rFonts w:eastAsia="標楷體" w:hint="eastAsia"/>
                <w:color w:val="000000"/>
              </w:rPr>
              <w:t>14</w:t>
            </w:r>
            <w:r w:rsidR="00165717">
              <w:rPr>
                <w:rFonts w:eastAsia="標楷體" w:hint="eastAsia"/>
                <w:color w:val="000000"/>
              </w:rPr>
              <w:t>1</w:t>
            </w:r>
            <w:r w:rsidRPr="00540391">
              <w:rPr>
                <w:rFonts w:eastAsia="標楷體" w:hAnsi="標楷體"/>
                <w:color w:val="000000"/>
              </w:rPr>
              <w:t>萬</w:t>
            </w:r>
            <w:r w:rsidR="00B562CC">
              <w:rPr>
                <w:rFonts w:eastAsia="標楷體" w:hAnsi="標楷體" w:hint="eastAsia"/>
                <w:color w:val="000000"/>
              </w:rPr>
              <w:t>5,000</w:t>
            </w:r>
            <w:r w:rsidRPr="00540391">
              <w:rPr>
                <w:rFonts w:eastAsia="標楷體" w:hAnsi="標楷體"/>
                <w:color w:val="000000"/>
              </w:rPr>
              <w:t>元，工程費</w:t>
            </w:r>
            <w:r w:rsidRPr="00540391">
              <w:rPr>
                <w:rFonts w:eastAsia="標楷體" w:hint="eastAsia"/>
                <w:color w:val="000000"/>
              </w:rPr>
              <w:t>3</w:t>
            </w:r>
            <w:r w:rsidR="00165717">
              <w:rPr>
                <w:rFonts w:eastAsia="標楷體" w:hint="eastAsia"/>
                <w:color w:val="000000"/>
              </w:rPr>
              <w:t>,6</w:t>
            </w:r>
            <w:r w:rsidR="00B562CC">
              <w:rPr>
                <w:rFonts w:eastAsia="標楷體" w:hint="eastAsia"/>
                <w:color w:val="000000"/>
              </w:rPr>
              <w:t>73</w:t>
            </w:r>
            <w:r w:rsidRPr="00540391">
              <w:rPr>
                <w:rFonts w:eastAsia="標楷體" w:hAnsi="標楷體"/>
                <w:color w:val="000000"/>
              </w:rPr>
              <w:t>萬</w:t>
            </w:r>
            <w:r w:rsidR="00B562CC">
              <w:rPr>
                <w:rFonts w:eastAsia="標楷體" w:hAnsi="標楷體" w:hint="eastAsia"/>
                <w:color w:val="000000"/>
              </w:rPr>
              <w:t>5,000</w:t>
            </w:r>
            <w:r w:rsidRPr="00540391">
              <w:rPr>
                <w:rFonts w:eastAsia="標楷體" w:hAnsi="標楷體"/>
                <w:color w:val="000000"/>
              </w:rPr>
              <w:t>元，初步同意暫匡，</w:t>
            </w:r>
            <w:r w:rsidRPr="00540391">
              <w:rPr>
                <w:rFonts w:eastAsia="標楷體"/>
              </w:rPr>
              <w:t>惟實際核定數額，以後續設計審查核定數為準</w:t>
            </w:r>
            <w:r w:rsidRPr="00540391">
              <w:rPr>
                <w:rFonts w:eastAsia="標楷體" w:hAnsi="標楷體"/>
                <w:color w:val="000000"/>
              </w:rPr>
              <w:t>。</w:t>
            </w: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color w:val="000000"/>
              </w:rPr>
            </w:pPr>
          </w:p>
          <w:p w:rsidR="00D518C9" w:rsidRDefault="00D518C9" w:rsidP="00F42660">
            <w:pPr>
              <w:jc w:val="both"/>
              <w:rPr>
                <w:rFonts w:eastAsia="標楷體" w:hAnsi="標楷體"/>
              </w:rPr>
            </w:pPr>
          </w:p>
          <w:p w:rsidR="00540391" w:rsidRDefault="00540391" w:rsidP="00F42660">
            <w:pPr>
              <w:jc w:val="both"/>
              <w:rPr>
                <w:rFonts w:eastAsia="標楷體" w:hAnsi="標楷體"/>
              </w:rPr>
            </w:pPr>
          </w:p>
          <w:p w:rsidR="00540391" w:rsidRDefault="00540391" w:rsidP="00F42660">
            <w:pPr>
              <w:jc w:val="both"/>
              <w:rPr>
                <w:rFonts w:eastAsia="標楷體" w:hAnsi="標楷體"/>
              </w:rPr>
            </w:pPr>
          </w:p>
          <w:p w:rsidR="001D41E8" w:rsidRPr="00691420" w:rsidRDefault="001D41E8" w:rsidP="00F42660">
            <w:pPr>
              <w:jc w:val="both"/>
              <w:rPr>
                <w:rFonts w:eastAsia="標楷體" w:hAnsi="標楷體"/>
              </w:rPr>
            </w:pPr>
          </w:p>
        </w:tc>
        <w:tc>
          <w:tcPr>
            <w:tcW w:w="1428" w:type="dxa"/>
          </w:tcPr>
          <w:p w:rsidR="00D518C9" w:rsidRPr="002F68B0" w:rsidRDefault="00EA6A6B" w:rsidP="00EA6A6B">
            <w:pPr>
              <w:jc w:val="center"/>
              <w:rPr>
                <w:b/>
                <w:bCs/>
              </w:rPr>
            </w:pPr>
            <w:r>
              <w:rPr>
                <w:rFonts w:hint="eastAsia"/>
                <w:b/>
                <w:bCs/>
              </w:rPr>
              <w:t>39</w:t>
            </w:r>
            <w:r w:rsidR="00A6623E">
              <w:rPr>
                <w:b/>
                <w:bCs/>
              </w:rPr>
              <w:t>,</w:t>
            </w:r>
            <w:r>
              <w:rPr>
                <w:rFonts w:hint="eastAsia"/>
                <w:b/>
                <w:bCs/>
              </w:rPr>
              <w:t>95</w:t>
            </w:r>
            <w:r w:rsidR="00165717">
              <w:rPr>
                <w:rFonts w:hint="eastAsia"/>
                <w:b/>
                <w:bCs/>
              </w:rPr>
              <w:t>0</w:t>
            </w:r>
            <w:r w:rsidR="00A6623E">
              <w:rPr>
                <w:b/>
                <w:bCs/>
              </w:rPr>
              <w:t>,</w:t>
            </w:r>
            <w:r w:rsidR="005F5B38">
              <w:rPr>
                <w:rFonts w:hint="eastAsia"/>
                <w:b/>
                <w:bCs/>
              </w:rPr>
              <w:t>000</w:t>
            </w:r>
          </w:p>
        </w:tc>
        <w:tc>
          <w:tcPr>
            <w:tcW w:w="1592" w:type="dxa"/>
          </w:tcPr>
          <w:p w:rsidR="00D518C9" w:rsidRPr="00751E85" w:rsidRDefault="005F5B38" w:rsidP="00EA6A6B">
            <w:pPr>
              <w:jc w:val="center"/>
              <w:rPr>
                <w:b/>
                <w:bCs/>
              </w:rPr>
            </w:pPr>
            <w:r>
              <w:rPr>
                <w:b/>
                <w:bCs/>
              </w:rPr>
              <w:t>3</w:t>
            </w:r>
            <w:r w:rsidR="00165717">
              <w:rPr>
                <w:rFonts w:hint="eastAsia"/>
                <w:b/>
                <w:bCs/>
              </w:rPr>
              <w:t>1</w:t>
            </w:r>
            <w:r>
              <w:rPr>
                <w:b/>
                <w:bCs/>
              </w:rPr>
              <w:t>,</w:t>
            </w:r>
            <w:r w:rsidR="00EA6A6B">
              <w:rPr>
                <w:rFonts w:hint="eastAsia"/>
                <w:b/>
                <w:bCs/>
              </w:rPr>
              <w:t>56</w:t>
            </w:r>
            <w:r w:rsidR="00D518C9">
              <w:rPr>
                <w:rFonts w:hint="eastAsia"/>
                <w:b/>
                <w:bCs/>
              </w:rPr>
              <w:t>0</w:t>
            </w:r>
            <w:r w:rsidR="00D518C9">
              <w:rPr>
                <w:b/>
                <w:bCs/>
              </w:rPr>
              <w:t>,</w:t>
            </w:r>
            <w:r w:rsidR="00EA6A6B">
              <w:rPr>
                <w:rFonts w:hint="eastAsia"/>
                <w:b/>
                <w:bCs/>
              </w:rPr>
              <w:t>5</w:t>
            </w:r>
            <w:r w:rsidR="00D518C9" w:rsidRPr="00751E85">
              <w:rPr>
                <w:b/>
                <w:bCs/>
              </w:rPr>
              <w:t>00</w:t>
            </w:r>
          </w:p>
          <w:p w:rsidR="00D518C9" w:rsidRPr="002F68B0" w:rsidRDefault="00D518C9" w:rsidP="00EA6A6B">
            <w:pPr>
              <w:jc w:val="center"/>
              <w:rPr>
                <w:b/>
                <w:bCs/>
              </w:rPr>
            </w:pPr>
          </w:p>
        </w:tc>
        <w:tc>
          <w:tcPr>
            <w:tcW w:w="1701" w:type="dxa"/>
          </w:tcPr>
          <w:p w:rsidR="00D518C9" w:rsidRPr="002F68B0" w:rsidRDefault="00EA6A6B" w:rsidP="00EA6A6B">
            <w:pPr>
              <w:jc w:val="center"/>
              <w:rPr>
                <w:b/>
                <w:bCs/>
              </w:rPr>
            </w:pPr>
            <w:r>
              <w:rPr>
                <w:rFonts w:hint="eastAsia"/>
                <w:b/>
                <w:bCs/>
              </w:rPr>
              <w:t>1,422</w:t>
            </w:r>
            <w:r w:rsidR="00D518C9">
              <w:rPr>
                <w:rFonts w:hint="eastAsia"/>
                <w:b/>
                <w:bCs/>
              </w:rPr>
              <w:t>,</w:t>
            </w:r>
            <w:r>
              <w:rPr>
                <w:rFonts w:hint="eastAsia"/>
                <w:b/>
                <w:bCs/>
              </w:rPr>
              <w:t>0</w:t>
            </w:r>
            <w:r w:rsidR="00165717">
              <w:rPr>
                <w:rFonts w:hint="eastAsia"/>
                <w:b/>
                <w:bCs/>
              </w:rPr>
              <w:t>00</w:t>
            </w:r>
          </w:p>
        </w:tc>
      </w:tr>
      <w:tr w:rsidR="00D518C9" w:rsidRPr="002F68B0" w:rsidTr="00540391">
        <w:tc>
          <w:tcPr>
            <w:tcW w:w="993" w:type="dxa"/>
          </w:tcPr>
          <w:p w:rsidR="00D518C9" w:rsidRPr="002F68B0" w:rsidRDefault="00D518C9" w:rsidP="00A1109B">
            <w:pPr>
              <w:rPr>
                <w:rFonts w:eastAsia="標楷體" w:hAnsi="標楷體"/>
                <w:b/>
                <w:bCs/>
              </w:rPr>
            </w:pPr>
            <w:r>
              <w:rPr>
                <w:rFonts w:eastAsia="標楷體" w:hAnsi="標楷體" w:hint="eastAsia"/>
                <w:b/>
                <w:bCs/>
              </w:rPr>
              <w:lastRenderedPageBreak/>
              <w:t>高雄市</w:t>
            </w:r>
          </w:p>
        </w:tc>
        <w:tc>
          <w:tcPr>
            <w:tcW w:w="1417" w:type="dxa"/>
          </w:tcPr>
          <w:p w:rsidR="00D518C9" w:rsidRPr="00F9521A" w:rsidRDefault="00D518C9" w:rsidP="00BC2F61">
            <w:pPr>
              <w:rPr>
                <w:rFonts w:eastAsia="標楷體" w:hAnsi="標楷體"/>
                <w:b/>
                <w:bCs/>
              </w:rPr>
            </w:pPr>
            <w:r w:rsidRPr="007C4A15">
              <w:rPr>
                <w:rFonts w:eastAsia="標楷體" w:hAnsi="標楷體"/>
                <w:b/>
                <w:bCs/>
              </w:rPr>
              <w:t>112</w:t>
            </w:r>
            <w:r w:rsidRPr="007C4A15">
              <w:rPr>
                <w:rFonts w:eastAsia="標楷體" w:hAnsi="標楷體" w:hint="eastAsia"/>
                <w:b/>
                <w:bCs/>
              </w:rPr>
              <w:t>年高雄市鳳山區『鳳山溪支流綠帶走廊</w:t>
            </w:r>
            <w:r w:rsidRPr="007C4A15">
              <w:rPr>
                <w:rFonts w:eastAsia="標楷體" w:hAnsi="標楷體"/>
                <w:b/>
                <w:bCs/>
              </w:rPr>
              <w:t>-</w:t>
            </w:r>
            <w:r w:rsidRPr="007C4A15">
              <w:rPr>
                <w:rFonts w:eastAsia="標楷體" w:hAnsi="標楷體" w:hint="eastAsia"/>
                <w:b/>
                <w:bCs/>
              </w:rPr>
              <w:t>黃埔村生態綠廊環境營造』計畫</w:t>
            </w:r>
          </w:p>
        </w:tc>
        <w:tc>
          <w:tcPr>
            <w:tcW w:w="1418" w:type="dxa"/>
          </w:tcPr>
          <w:p w:rsidR="00D518C9" w:rsidRPr="002F68B0" w:rsidRDefault="00D518C9" w:rsidP="00BC2F61">
            <w:pPr>
              <w:jc w:val="right"/>
              <w:rPr>
                <w:b/>
                <w:bCs/>
              </w:rPr>
            </w:pPr>
            <w:r>
              <w:rPr>
                <w:rFonts w:hint="eastAsia"/>
                <w:b/>
                <w:bCs/>
              </w:rPr>
              <w:t>25,00</w:t>
            </w:r>
            <w:r w:rsidRPr="002F68B0">
              <w:rPr>
                <w:b/>
                <w:bCs/>
              </w:rPr>
              <w:t xml:space="preserve">0,000 </w:t>
            </w:r>
          </w:p>
        </w:tc>
        <w:tc>
          <w:tcPr>
            <w:tcW w:w="1500" w:type="dxa"/>
          </w:tcPr>
          <w:p w:rsidR="00D518C9" w:rsidRPr="002F68B0" w:rsidRDefault="00D518C9" w:rsidP="00BC2F61">
            <w:pPr>
              <w:jc w:val="right"/>
              <w:rPr>
                <w:b/>
                <w:bCs/>
              </w:rPr>
            </w:pPr>
            <w:r>
              <w:rPr>
                <w:rFonts w:hint="eastAsia"/>
                <w:b/>
                <w:bCs/>
              </w:rPr>
              <w:t>19,500,000</w:t>
            </w:r>
          </w:p>
        </w:tc>
        <w:tc>
          <w:tcPr>
            <w:tcW w:w="1477" w:type="dxa"/>
          </w:tcPr>
          <w:p w:rsidR="00D518C9" w:rsidRPr="002F68B0" w:rsidRDefault="00D518C9" w:rsidP="00BC2F61">
            <w:pPr>
              <w:jc w:val="right"/>
              <w:rPr>
                <w:b/>
                <w:bCs/>
              </w:rPr>
            </w:pPr>
            <w:r>
              <w:rPr>
                <w:rFonts w:hint="eastAsia"/>
                <w:b/>
                <w:bCs/>
              </w:rPr>
              <w:t>5,500,000</w:t>
            </w:r>
            <w:r w:rsidRPr="002F68B0">
              <w:rPr>
                <w:b/>
                <w:bCs/>
              </w:rPr>
              <w:t xml:space="preserve"> </w:t>
            </w:r>
          </w:p>
        </w:tc>
        <w:tc>
          <w:tcPr>
            <w:tcW w:w="4394" w:type="dxa"/>
          </w:tcPr>
          <w:p w:rsidR="00D518C9" w:rsidRPr="00540391" w:rsidRDefault="00D518C9" w:rsidP="00894939">
            <w:pPr>
              <w:numPr>
                <w:ilvl w:val="0"/>
                <w:numId w:val="41"/>
              </w:numPr>
              <w:jc w:val="both"/>
              <w:rPr>
                <w:rFonts w:eastAsia="標楷體"/>
              </w:rPr>
            </w:pPr>
            <w:r w:rsidRPr="00540391">
              <w:rPr>
                <w:rFonts w:eastAsia="標楷體" w:hint="eastAsia"/>
              </w:rPr>
              <w:t>本案至生態景觀營造及社區廊道整建計畫，因不具有競爭型計畫規格，建議以加強園區內既有植栽梳植、水岸生態綠化設計、基地排水與微滯洪設計，及充實基地各工區功能設計與面積設計重點工作等資料，待本署通知受理下階段政策引導型計畫補助時，再提案申請補助。</w:t>
            </w:r>
            <w:r w:rsidRPr="00540391">
              <w:rPr>
                <w:rFonts w:eastAsia="標楷體"/>
              </w:rPr>
              <w:t xml:space="preserve"> </w:t>
            </w:r>
          </w:p>
          <w:p w:rsidR="00D518C9" w:rsidRPr="00540391" w:rsidRDefault="00D518C9" w:rsidP="00894939">
            <w:pPr>
              <w:numPr>
                <w:ilvl w:val="0"/>
                <w:numId w:val="41"/>
              </w:numPr>
              <w:jc w:val="both"/>
              <w:rPr>
                <w:rFonts w:eastAsia="標楷體"/>
              </w:rPr>
            </w:pPr>
            <w:r w:rsidRPr="00540391">
              <w:rPr>
                <w:rFonts w:eastAsia="標楷體"/>
              </w:rPr>
              <w:t>請</w:t>
            </w:r>
            <w:r w:rsidRPr="00540391">
              <w:rPr>
                <w:rFonts w:eastAsia="標楷體" w:hint="eastAsia"/>
              </w:rPr>
              <w:t>市</w:t>
            </w:r>
            <w:r w:rsidRPr="00540391">
              <w:rPr>
                <w:rFonts w:eastAsia="標楷體"/>
              </w:rPr>
              <w:t>政府依以下意見調整修正：</w:t>
            </w:r>
          </w:p>
          <w:p w:rsidR="00540391" w:rsidRDefault="00D518C9" w:rsidP="00894939">
            <w:pPr>
              <w:numPr>
                <w:ilvl w:val="0"/>
                <w:numId w:val="42"/>
              </w:numPr>
              <w:ind w:hanging="314"/>
              <w:jc w:val="both"/>
              <w:rPr>
                <w:rFonts w:eastAsia="標楷體"/>
              </w:rPr>
            </w:pPr>
            <w:r w:rsidRPr="00540391">
              <w:rPr>
                <w:rFonts w:eastAsia="標楷體" w:hint="eastAsia"/>
              </w:rPr>
              <w:t>強化鳳山溪綠帶廊道與黃埔眷村文化生態整合的關係。</w:t>
            </w:r>
          </w:p>
          <w:p w:rsidR="00540391" w:rsidRDefault="00D518C9" w:rsidP="00894939">
            <w:pPr>
              <w:numPr>
                <w:ilvl w:val="0"/>
                <w:numId w:val="42"/>
              </w:numPr>
              <w:ind w:hanging="314"/>
              <w:jc w:val="both"/>
              <w:rPr>
                <w:rFonts w:eastAsia="標楷體"/>
              </w:rPr>
            </w:pPr>
            <w:r w:rsidRPr="00540391">
              <w:rPr>
                <w:rFonts w:eastAsia="標楷體" w:hAnsi="標楷體" w:hint="eastAsia"/>
              </w:rPr>
              <w:t>本案有關鳳山溪支流及周邊排水道水利系統整治修建工程部分，建議另案申請水環境計經費補助。</w:t>
            </w:r>
          </w:p>
          <w:p w:rsidR="00540391" w:rsidRDefault="00D518C9" w:rsidP="00894939">
            <w:pPr>
              <w:numPr>
                <w:ilvl w:val="0"/>
                <w:numId w:val="42"/>
              </w:numPr>
              <w:ind w:hanging="314"/>
              <w:jc w:val="both"/>
              <w:rPr>
                <w:rFonts w:eastAsia="標楷體"/>
              </w:rPr>
            </w:pPr>
            <w:r w:rsidRPr="00540391">
              <w:rPr>
                <w:rFonts w:eastAsia="標楷體" w:hAnsi="標楷體" w:hint="eastAsia"/>
              </w:rPr>
              <w:t>生態景觀營造及社區廊道整建計畫</w:t>
            </w:r>
            <w:r w:rsidRPr="00540391">
              <w:rPr>
                <w:rFonts w:eastAsia="標楷體" w:hAnsi="標楷體" w:hint="eastAsia"/>
              </w:rPr>
              <w:t>1</w:t>
            </w:r>
            <w:r w:rsidRPr="00540391">
              <w:rPr>
                <w:rFonts w:eastAsia="標楷體" w:hAnsi="標楷體"/>
              </w:rPr>
              <w:t>,</w:t>
            </w:r>
            <w:r w:rsidRPr="00540391">
              <w:rPr>
                <w:rFonts w:eastAsia="標楷體" w:hAnsi="標楷體" w:hint="eastAsia"/>
              </w:rPr>
              <w:t>000</w:t>
            </w:r>
            <w:r w:rsidRPr="00540391">
              <w:rPr>
                <w:rFonts w:eastAsia="標楷體" w:hAnsi="標楷體" w:hint="eastAsia"/>
              </w:rPr>
              <w:t>萬元，主要是進行計畫範圍水岸開放空間的環境整頓及生態景觀營造，並整理現有植栽及生態綠化設計作為排水、微滯洪與動植物棲地空間，雖屬補助範疇，但不具競爭型計畫格局。</w:t>
            </w:r>
          </w:p>
          <w:p w:rsidR="00540391" w:rsidRDefault="00D518C9" w:rsidP="00894939">
            <w:pPr>
              <w:numPr>
                <w:ilvl w:val="0"/>
                <w:numId w:val="42"/>
              </w:numPr>
              <w:ind w:hanging="314"/>
              <w:jc w:val="both"/>
              <w:rPr>
                <w:rFonts w:eastAsia="標楷體"/>
              </w:rPr>
            </w:pPr>
            <w:r w:rsidRPr="00540391">
              <w:rPr>
                <w:rFonts w:eastAsia="標楷體" w:hAnsi="標楷體" w:hint="eastAsia"/>
              </w:rPr>
              <w:t>生態景觀營造及社區廊道整建計畫，辦理生態景觀改善、社區道路入口意象設置、道路周邊綠美化等，計畫經費</w:t>
            </w:r>
            <w:r w:rsidRPr="00540391">
              <w:rPr>
                <w:rFonts w:eastAsia="標楷體" w:hAnsi="標楷體" w:hint="eastAsia"/>
              </w:rPr>
              <w:t>1</w:t>
            </w:r>
            <w:r w:rsidRPr="00540391">
              <w:rPr>
                <w:rFonts w:eastAsia="標楷體" w:hAnsi="標楷體"/>
              </w:rPr>
              <w:t>,</w:t>
            </w:r>
            <w:r w:rsidRPr="00540391">
              <w:rPr>
                <w:rFonts w:eastAsia="標楷體" w:hAnsi="標楷體" w:hint="eastAsia"/>
              </w:rPr>
              <w:t>000</w:t>
            </w:r>
            <w:r w:rsidRPr="00540391">
              <w:rPr>
                <w:rFonts w:eastAsia="標楷體" w:hAnsi="標楷體" w:hint="eastAsia"/>
              </w:rPr>
              <w:t>萬元，惟現有植栽、生態綠化設計、排水、微滯洪與動植物棲地空間等基地範圍面積、設計重點工作尚不清楚，難以判斷經費合理性。</w:t>
            </w:r>
          </w:p>
          <w:p w:rsidR="00D518C9" w:rsidRPr="00540391" w:rsidRDefault="00D518C9" w:rsidP="00894939">
            <w:pPr>
              <w:numPr>
                <w:ilvl w:val="0"/>
                <w:numId w:val="42"/>
              </w:numPr>
              <w:ind w:hanging="314"/>
              <w:jc w:val="both"/>
              <w:rPr>
                <w:rFonts w:eastAsia="標楷體"/>
              </w:rPr>
            </w:pPr>
            <w:r w:rsidRPr="00540391">
              <w:rPr>
                <w:rFonts w:eastAsia="標楷體" w:hAnsi="標楷體" w:hint="eastAsia"/>
              </w:rPr>
              <w:t>排水道水利系統複層堤岸溪流生態營造及周邊環境清理值得努力。</w:t>
            </w: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D518C9" w:rsidRDefault="00D518C9" w:rsidP="00BC2F61">
            <w:pPr>
              <w:rPr>
                <w:rFonts w:eastAsia="標楷體" w:hAnsi="標楷體"/>
              </w:rPr>
            </w:pPr>
          </w:p>
          <w:p w:rsidR="00540391" w:rsidRDefault="00540391" w:rsidP="00BC2F61">
            <w:pPr>
              <w:rPr>
                <w:rFonts w:eastAsia="標楷體" w:hAnsi="標楷體"/>
              </w:rPr>
            </w:pPr>
          </w:p>
          <w:p w:rsidR="00540391" w:rsidRDefault="00540391" w:rsidP="00BC2F61">
            <w:pPr>
              <w:rPr>
                <w:rFonts w:eastAsia="標楷體" w:hAnsi="標楷體"/>
              </w:rPr>
            </w:pPr>
          </w:p>
          <w:p w:rsidR="00540391" w:rsidRDefault="00540391" w:rsidP="00BC2F61">
            <w:pPr>
              <w:rPr>
                <w:rFonts w:eastAsia="標楷體" w:hAnsi="標楷體"/>
              </w:rPr>
            </w:pPr>
          </w:p>
          <w:p w:rsidR="00540391" w:rsidRPr="007C4A15" w:rsidRDefault="00540391" w:rsidP="00BC2F61">
            <w:pPr>
              <w:rPr>
                <w:rFonts w:eastAsia="標楷體" w:hAnsi="標楷體"/>
              </w:rPr>
            </w:pPr>
          </w:p>
        </w:tc>
        <w:tc>
          <w:tcPr>
            <w:tcW w:w="1428" w:type="dxa"/>
          </w:tcPr>
          <w:p w:rsidR="00D518C9" w:rsidRDefault="00D518C9" w:rsidP="00BC2F61">
            <w:pPr>
              <w:jc w:val="right"/>
              <w:rPr>
                <w:b/>
                <w:bCs/>
              </w:rPr>
            </w:pPr>
            <w:r>
              <w:rPr>
                <w:rFonts w:hint="eastAsia"/>
                <w:b/>
                <w:bCs/>
              </w:rPr>
              <w:t>0</w:t>
            </w:r>
          </w:p>
        </w:tc>
        <w:tc>
          <w:tcPr>
            <w:tcW w:w="1592" w:type="dxa"/>
          </w:tcPr>
          <w:p w:rsidR="00D518C9" w:rsidRDefault="00D518C9" w:rsidP="00BC2F61">
            <w:pPr>
              <w:jc w:val="right"/>
              <w:rPr>
                <w:b/>
                <w:bCs/>
              </w:rPr>
            </w:pPr>
            <w:r>
              <w:rPr>
                <w:rFonts w:hint="eastAsia"/>
                <w:b/>
                <w:bCs/>
              </w:rPr>
              <w:t>0</w:t>
            </w:r>
          </w:p>
        </w:tc>
        <w:tc>
          <w:tcPr>
            <w:tcW w:w="1701" w:type="dxa"/>
          </w:tcPr>
          <w:p w:rsidR="00D518C9" w:rsidRPr="002F68B0" w:rsidRDefault="00D518C9" w:rsidP="00BC2F61">
            <w:pPr>
              <w:jc w:val="right"/>
              <w:rPr>
                <w:b/>
                <w:bCs/>
              </w:rPr>
            </w:pPr>
            <w:r>
              <w:rPr>
                <w:rFonts w:hint="eastAsia"/>
                <w:b/>
                <w:bCs/>
              </w:rPr>
              <w:t>0</w:t>
            </w:r>
          </w:p>
        </w:tc>
      </w:tr>
      <w:tr w:rsidR="00D518C9" w:rsidRPr="002F68B0" w:rsidTr="00540391">
        <w:tc>
          <w:tcPr>
            <w:tcW w:w="993" w:type="dxa"/>
          </w:tcPr>
          <w:p w:rsidR="00D518C9" w:rsidRPr="002F68B0" w:rsidRDefault="00D518C9" w:rsidP="00F06D48">
            <w:pPr>
              <w:rPr>
                <w:rFonts w:eastAsia="標楷體"/>
                <w:b/>
                <w:bCs/>
              </w:rPr>
            </w:pPr>
            <w:r w:rsidRPr="002F68B0">
              <w:rPr>
                <w:rFonts w:eastAsia="標楷體" w:hAnsi="標楷體"/>
                <w:b/>
                <w:bCs/>
              </w:rPr>
              <w:lastRenderedPageBreak/>
              <w:t>屏東縣</w:t>
            </w:r>
          </w:p>
        </w:tc>
        <w:tc>
          <w:tcPr>
            <w:tcW w:w="1417" w:type="dxa"/>
          </w:tcPr>
          <w:p w:rsidR="00D518C9" w:rsidRPr="00A32257" w:rsidRDefault="00D518C9" w:rsidP="00540391">
            <w:pPr>
              <w:rPr>
                <w:rFonts w:ascii="標楷體" w:eastAsia="標楷體" w:hAnsi="標楷體"/>
                <w:b/>
                <w:bCs/>
              </w:rPr>
            </w:pPr>
            <w:r w:rsidRPr="00F63FBF">
              <w:rPr>
                <w:rFonts w:ascii="標楷體" w:eastAsia="標楷體" w:hAnsi="標楷體" w:hint="eastAsia"/>
                <w:b/>
                <w:bCs/>
              </w:rPr>
              <w:t>屏東枋山、獅山、牡丹、車城鄉瑯嶠灣山海地景永續價值環境改善計畫</w:t>
            </w:r>
          </w:p>
        </w:tc>
        <w:tc>
          <w:tcPr>
            <w:tcW w:w="1418" w:type="dxa"/>
          </w:tcPr>
          <w:p w:rsidR="00D518C9" w:rsidRPr="00E16855" w:rsidRDefault="00D518C9" w:rsidP="00C04264">
            <w:pPr>
              <w:jc w:val="center"/>
              <w:rPr>
                <w:b/>
              </w:rPr>
            </w:pPr>
            <w:r w:rsidRPr="00E16855">
              <w:rPr>
                <w:rFonts w:hint="eastAsia"/>
                <w:b/>
              </w:rPr>
              <w:t>5</w:t>
            </w:r>
            <w:r w:rsidRPr="00E16855">
              <w:rPr>
                <w:b/>
              </w:rPr>
              <w:t>9,958,823</w:t>
            </w:r>
          </w:p>
        </w:tc>
        <w:tc>
          <w:tcPr>
            <w:tcW w:w="1500" w:type="dxa"/>
          </w:tcPr>
          <w:p w:rsidR="00D518C9" w:rsidRPr="00E16855" w:rsidRDefault="00D518C9" w:rsidP="00C04264">
            <w:pPr>
              <w:jc w:val="center"/>
              <w:rPr>
                <w:b/>
              </w:rPr>
            </w:pPr>
            <w:r w:rsidRPr="00E16855">
              <w:rPr>
                <w:rFonts w:hint="eastAsia"/>
                <w:b/>
              </w:rPr>
              <w:t>5</w:t>
            </w:r>
            <w:r w:rsidRPr="00E16855">
              <w:rPr>
                <w:b/>
              </w:rPr>
              <w:t>3</w:t>
            </w:r>
            <w:r w:rsidR="00831820">
              <w:rPr>
                <w:rFonts w:hint="eastAsia"/>
                <w:b/>
              </w:rPr>
              <w:t>,</w:t>
            </w:r>
            <w:r w:rsidRPr="00E16855">
              <w:rPr>
                <w:b/>
              </w:rPr>
              <w:t>962</w:t>
            </w:r>
            <w:r>
              <w:rPr>
                <w:rFonts w:hint="eastAsia"/>
                <w:b/>
              </w:rPr>
              <w:t>,</w:t>
            </w:r>
            <w:r w:rsidRPr="00E16855">
              <w:rPr>
                <w:b/>
              </w:rPr>
              <w:t>941</w:t>
            </w:r>
          </w:p>
        </w:tc>
        <w:tc>
          <w:tcPr>
            <w:tcW w:w="1477" w:type="dxa"/>
          </w:tcPr>
          <w:p w:rsidR="00D518C9" w:rsidRPr="00E16855" w:rsidRDefault="00D518C9" w:rsidP="00C04264">
            <w:pPr>
              <w:jc w:val="center"/>
              <w:rPr>
                <w:b/>
              </w:rPr>
            </w:pPr>
            <w:r w:rsidRPr="00E16855">
              <w:rPr>
                <w:rFonts w:hint="eastAsia"/>
                <w:b/>
              </w:rPr>
              <w:t>5</w:t>
            </w:r>
            <w:r w:rsidRPr="00E16855">
              <w:rPr>
                <w:b/>
              </w:rPr>
              <w:t>,995,882</w:t>
            </w:r>
          </w:p>
        </w:tc>
        <w:tc>
          <w:tcPr>
            <w:tcW w:w="4394" w:type="dxa"/>
          </w:tcPr>
          <w:p w:rsidR="00D518C9" w:rsidRPr="00F63FBF" w:rsidRDefault="00D518C9" w:rsidP="00894939">
            <w:pPr>
              <w:numPr>
                <w:ilvl w:val="0"/>
                <w:numId w:val="23"/>
              </w:numPr>
              <w:ind w:left="525" w:hanging="525"/>
              <w:jc w:val="both"/>
              <w:rPr>
                <w:rFonts w:ascii="標楷體" w:eastAsia="標楷體" w:hAnsi="標楷體"/>
              </w:rPr>
            </w:pPr>
            <w:r w:rsidRPr="00F63FBF">
              <w:rPr>
                <w:rFonts w:ascii="標楷體" w:eastAsia="標楷體" w:hAnsi="標楷體" w:hint="eastAsia"/>
              </w:rPr>
              <w:t>本案請縣府</w:t>
            </w:r>
            <w:r>
              <w:rPr>
                <w:rFonts w:ascii="標楷體" w:eastAsia="標楷體" w:hAnsi="標楷體" w:hint="eastAsia"/>
              </w:rPr>
              <w:t>依審查意見做進一步評估與深化，包含跨域整合到計畫之各局處分工，軟硬</w:t>
            </w:r>
            <w:r w:rsidR="006113D5">
              <w:rPr>
                <w:rFonts w:ascii="標楷體" w:eastAsia="標楷體" w:hAnsi="標楷體" w:hint="eastAsia"/>
              </w:rPr>
              <w:t>體配套措施，並以能具體回應本期計畫宗旨，打造水綠資源及地方特色</w:t>
            </w:r>
            <w:r>
              <w:rPr>
                <w:rFonts w:ascii="標楷體" w:eastAsia="標楷體" w:hAnsi="標楷體" w:hint="eastAsia"/>
              </w:rPr>
              <w:t>，務實提出地貌改造計畫後，提下次會議討論</w:t>
            </w:r>
            <w:r w:rsidRPr="00F63FBF">
              <w:rPr>
                <w:rFonts w:ascii="標楷體" w:eastAsia="標楷體" w:hAnsi="標楷體" w:hint="eastAsia"/>
              </w:rPr>
              <w:t>。</w:t>
            </w:r>
          </w:p>
          <w:p w:rsidR="00D518C9" w:rsidRPr="002C54EE" w:rsidRDefault="00D518C9" w:rsidP="00894939">
            <w:pPr>
              <w:numPr>
                <w:ilvl w:val="0"/>
                <w:numId w:val="23"/>
              </w:numPr>
              <w:ind w:left="525" w:hanging="525"/>
              <w:jc w:val="both"/>
              <w:rPr>
                <w:rFonts w:ascii="標楷體" w:eastAsia="標楷體" w:hAnsi="標楷體"/>
              </w:rPr>
            </w:pPr>
            <w:r w:rsidRPr="002C54EE">
              <w:rPr>
                <w:rFonts w:ascii="標楷體" w:eastAsia="標楷體" w:hAnsi="標楷體"/>
              </w:rPr>
              <w:t>請縣府依以下意見調整修正：</w:t>
            </w:r>
          </w:p>
          <w:p w:rsidR="00D518C9" w:rsidRDefault="00D518C9" w:rsidP="00894939">
            <w:pPr>
              <w:numPr>
                <w:ilvl w:val="0"/>
                <w:numId w:val="22"/>
              </w:numPr>
              <w:ind w:hanging="302"/>
              <w:jc w:val="both"/>
              <w:rPr>
                <w:rFonts w:eastAsia="標楷體"/>
              </w:rPr>
            </w:pPr>
            <w:r w:rsidRPr="007B723A">
              <w:rPr>
                <w:rFonts w:eastAsia="標楷體" w:hint="eastAsia"/>
              </w:rPr>
              <w:t>請補述競爭型計畫</w:t>
            </w:r>
            <w:r w:rsidRPr="007B723A">
              <w:rPr>
                <w:rFonts w:eastAsia="標楷體" w:hint="eastAsia"/>
              </w:rPr>
              <w:t>2</w:t>
            </w:r>
            <w:r>
              <w:rPr>
                <w:rFonts w:eastAsia="標楷體" w:hint="eastAsia"/>
              </w:rPr>
              <w:t>學校改造施</w:t>
            </w:r>
            <w:r w:rsidRPr="007B723A">
              <w:rPr>
                <w:rFonts w:eastAsia="標楷體" w:hint="eastAsia"/>
              </w:rPr>
              <w:t>作點間</w:t>
            </w:r>
            <w:r>
              <w:rPr>
                <w:rFonts w:eastAsia="標楷體" w:hint="eastAsia"/>
              </w:rPr>
              <w:t>之</w:t>
            </w:r>
            <w:r w:rsidRPr="007B723A">
              <w:rPr>
                <w:rFonts w:eastAsia="標楷體" w:hint="eastAsia"/>
              </w:rPr>
              <w:t>關係，以及如何產生亮點計畫串連的綜合效果。</w:t>
            </w:r>
          </w:p>
          <w:p w:rsidR="00D518C9" w:rsidRDefault="00D518C9" w:rsidP="00894939">
            <w:pPr>
              <w:numPr>
                <w:ilvl w:val="0"/>
                <w:numId w:val="22"/>
              </w:numPr>
              <w:ind w:hanging="302"/>
              <w:jc w:val="both"/>
              <w:rPr>
                <w:rFonts w:eastAsia="標楷體"/>
              </w:rPr>
            </w:pPr>
            <w:r w:rsidRPr="00CE2A8B">
              <w:rPr>
                <w:rFonts w:eastAsia="標楷體" w:hint="eastAsia"/>
              </w:rPr>
              <w:t>本次提案計畫項目，較適合地方創生環境營造計畫補助項目類型，可以結合枋山，車城等地方創生計畫提案相關方案，發揮地方創生計畫的加速推動。</w:t>
            </w:r>
          </w:p>
          <w:p w:rsidR="00D518C9" w:rsidRDefault="00D518C9" w:rsidP="00894939">
            <w:pPr>
              <w:numPr>
                <w:ilvl w:val="0"/>
                <w:numId w:val="22"/>
              </w:numPr>
              <w:ind w:hanging="302"/>
              <w:jc w:val="both"/>
              <w:rPr>
                <w:rFonts w:eastAsia="標楷體"/>
              </w:rPr>
            </w:pPr>
            <w:r w:rsidRPr="00CE2A8B">
              <w:rPr>
                <w:rFonts w:eastAsia="標楷體" w:hint="eastAsia"/>
              </w:rPr>
              <w:t>屏南地區人文地理脈絡遼闊，本次計畫項目區位離散，如何結合歷史事件的史詩敘述論述</w:t>
            </w:r>
            <w:r w:rsidR="00587B5F">
              <w:rPr>
                <w:rFonts w:eastAsia="標楷體" w:hint="eastAsia"/>
              </w:rPr>
              <w:t>，以</w:t>
            </w:r>
            <w:r w:rsidRPr="00CE2A8B">
              <w:rPr>
                <w:rFonts w:eastAsia="標楷體" w:hint="eastAsia"/>
              </w:rPr>
              <w:t>增加說服力。</w:t>
            </w:r>
          </w:p>
          <w:p w:rsidR="00D518C9" w:rsidRDefault="00D518C9" w:rsidP="00894939">
            <w:pPr>
              <w:numPr>
                <w:ilvl w:val="0"/>
                <w:numId w:val="22"/>
              </w:numPr>
              <w:ind w:hanging="302"/>
              <w:jc w:val="both"/>
              <w:rPr>
                <w:rFonts w:eastAsia="標楷體"/>
              </w:rPr>
            </w:pPr>
            <w:r w:rsidRPr="00CE2A8B">
              <w:rPr>
                <w:rFonts w:eastAsia="標楷體" w:hint="eastAsia"/>
              </w:rPr>
              <w:t>本案目前規劃內容無法具體呈現出競爭型計畫的亮點，比較像是政策引導型或地方創生計畫之內容</w:t>
            </w:r>
            <w:r w:rsidRPr="00CE2A8B">
              <w:rPr>
                <w:rFonts w:ascii="標楷體" w:eastAsia="標楷體" w:hAnsi="標楷體" w:hint="eastAsia"/>
              </w:rPr>
              <w:t>，</w:t>
            </w:r>
            <w:r w:rsidRPr="00CE2A8B">
              <w:rPr>
                <w:rFonts w:eastAsia="標楷體" w:hint="eastAsia"/>
              </w:rPr>
              <w:t>建議重整或改申請地方創生計畫補助。</w:t>
            </w:r>
          </w:p>
          <w:p w:rsidR="00D518C9" w:rsidRDefault="00D518C9" w:rsidP="00894939">
            <w:pPr>
              <w:numPr>
                <w:ilvl w:val="0"/>
                <w:numId w:val="22"/>
              </w:numPr>
              <w:ind w:hanging="302"/>
              <w:jc w:val="both"/>
              <w:rPr>
                <w:rFonts w:eastAsia="標楷體"/>
              </w:rPr>
            </w:pPr>
            <w:r w:rsidRPr="00CE2A8B">
              <w:rPr>
                <w:rFonts w:eastAsia="標楷體" w:hint="eastAsia"/>
              </w:rPr>
              <w:t>如果要以這二個舊校舍為基地，建議聚焦在單一聚點（例如車城），然後盤點較大範圍的相關資源再重新研提計畫，以發揮更大的聚集亮點效益。</w:t>
            </w:r>
          </w:p>
          <w:p w:rsidR="00D518C9" w:rsidRDefault="00D518C9" w:rsidP="00894939">
            <w:pPr>
              <w:numPr>
                <w:ilvl w:val="0"/>
                <w:numId w:val="22"/>
              </w:numPr>
              <w:ind w:hanging="302"/>
              <w:jc w:val="both"/>
              <w:rPr>
                <w:rFonts w:eastAsia="標楷體"/>
              </w:rPr>
            </w:pPr>
            <w:r w:rsidRPr="00CE2A8B">
              <w:rPr>
                <w:rFonts w:eastAsia="標楷體" w:hint="eastAsia"/>
              </w:rPr>
              <w:t>計畫利用廢校空間，施作活化再利用，選擇枋山國小成功分校及車城國小保力分校，施作建築物，如何吸引遊客，提升產業。</w:t>
            </w:r>
          </w:p>
          <w:p w:rsidR="00D518C9" w:rsidRDefault="00D518C9" w:rsidP="00894939">
            <w:pPr>
              <w:numPr>
                <w:ilvl w:val="0"/>
                <w:numId w:val="22"/>
              </w:numPr>
              <w:ind w:hanging="302"/>
              <w:jc w:val="both"/>
              <w:rPr>
                <w:rFonts w:eastAsia="標楷體"/>
              </w:rPr>
            </w:pPr>
            <w:r w:rsidRPr="00CE2A8B">
              <w:rPr>
                <w:rFonts w:eastAsia="標楷體" w:hint="eastAsia"/>
              </w:rPr>
              <w:t>二個廢校空間整修之定位為何，並無明確論述，廢棄空間之改造與活化再利用與本期競爭型計畫之中宗旨目標不符。</w:t>
            </w:r>
          </w:p>
          <w:p w:rsidR="00D518C9" w:rsidRDefault="00D518C9" w:rsidP="00894939">
            <w:pPr>
              <w:numPr>
                <w:ilvl w:val="0"/>
                <w:numId w:val="22"/>
              </w:numPr>
              <w:ind w:hanging="302"/>
              <w:jc w:val="both"/>
              <w:rPr>
                <w:rFonts w:eastAsia="標楷體"/>
              </w:rPr>
            </w:pPr>
            <w:r w:rsidRPr="00CE2A8B">
              <w:rPr>
                <w:rFonts w:eastAsia="標楷體" w:hint="eastAsia"/>
              </w:rPr>
              <w:t>宜再重新盤點，避免流於政策型案件之形式，屏東到墾丁間之海岸線有許多亮點值得開發，讓整個帶狀能夠串聯。</w:t>
            </w:r>
          </w:p>
          <w:p w:rsidR="00D518C9" w:rsidRDefault="00D518C9" w:rsidP="00894939">
            <w:pPr>
              <w:numPr>
                <w:ilvl w:val="0"/>
                <w:numId w:val="22"/>
              </w:numPr>
              <w:ind w:hanging="302"/>
              <w:jc w:val="both"/>
              <w:rPr>
                <w:rFonts w:eastAsia="標楷體"/>
              </w:rPr>
            </w:pPr>
            <w:r w:rsidRPr="00866F92">
              <w:rPr>
                <w:rFonts w:eastAsia="標楷體" w:hint="eastAsia"/>
              </w:rPr>
              <w:t>建議從落山風風景需求的角度去思考與這兩處廢校的關聯性，類似像遊客服務中心。與恆春半島及墾丁國家公園旅遊線如何接軌及介接延伸？</w:t>
            </w:r>
          </w:p>
          <w:p w:rsidR="00D518C9" w:rsidRDefault="00D518C9" w:rsidP="00894939">
            <w:pPr>
              <w:numPr>
                <w:ilvl w:val="0"/>
                <w:numId w:val="22"/>
              </w:numPr>
              <w:ind w:hanging="302"/>
              <w:jc w:val="both"/>
              <w:rPr>
                <w:rFonts w:eastAsia="標楷體"/>
              </w:rPr>
            </w:pPr>
            <w:r w:rsidRPr="00866F92">
              <w:rPr>
                <w:rFonts w:eastAsia="標楷體" w:hint="eastAsia"/>
              </w:rPr>
              <w:t>本案以</w:t>
            </w:r>
            <w:r w:rsidR="00587B5F">
              <w:rPr>
                <w:rFonts w:eastAsia="標楷體" w:hint="eastAsia"/>
              </w:rPr>
              <w:t>廢校活化推動地方創生，並結合大歷史場景是非常好的構想，值得支持，</w:t>
            </w:r>
            <w:r w:rsidRPr="00866F92">
              <w:rPr>
                <w:rFonts w:eastAsia="標楷體" w:hint="eastAsia"/>
              </w:rPr>
              <w:t>但目前最大的問題是選址。目前選擇的這兩個點相離甚遠，無法產生關聯與</w:t>
            </w:r>
            <w:r w:rsidR="00587B5F">
              <w:rPr>
                <w:rFonts w:eastAsia="標楷體" w:hint="eastAsia"/>
              </w:rPr>
              <w:t>綜</w:t>
            </w:r>
            <w:r w:rsidRPr="00866F92">
              <w:rPr>
                <w:rFonts w:eastAsia="標楷體" w:hint="eastAsia"/>
              </w:rPr>
              <w:t>效。建議提案單位再行考慮。</w:t>
            </w:r>
          </w:p>
          <w:p w:rsidR="00D518C9" w:rsidRDefault="00D518C9" w:rsidP="00894939">
            <w:pPr>
              <w:numPr>
                <w:ilvl w:val="0"/>
                <w:numId w:val="22"/>
              </w:numPr>
              <w:ind w:hanging="302"/>
              <w:jc w:val="both"/>
              <w:rPr>
                <w:rFonts w:eastAsia="標楷體"/>
              </w:rPr>
            </w:pPr>
            <w:r w:rsidRPr="00866F92">
              <w:rPr>
                <w:rFonts w:eastAsia="標楷體" w:hint="eastAsia"/>
              </w:rPr>
              <w:t>目前提案內容與方向，仍與地方創生人</w:t>
            </w:r>
            <w:r w:rsidRPr="00866F92">
              <w:rPr>
                <w:rFonts w:ascii="標楷體" w:eastAsia="標楷體" w:hAnsi="標楷體" w:hint="eastAsia"/>
              </w:rPr>
              <w:t>、</w:t>
            </w:r>
            <w:r w:rsidRPr="00866F92">
              <w:rPr>
                <w:rFonts w:eastAsia="標楷體" w:hint="eastAsia"/>
              </w:rPr>
              <w:t>地</w:t>
            </w:r>
            <w:r w:rsidRPr="00866F92">
              <w:rPr>
                <w:rFonts w:ascii="標楷體" w:eastAsia="標楷體" w:hAnsi="標楷體" w:hint="eastAsia"/>
              </w:rPr>
              <w:t>、</w:t>
            </w:r>
            <w:r w:rsidRPr="00866F92">
              <w:rPr>
                <w:rFonts w:eastAsia="標楷體" w:hint="eastAsia"/>
              </w:rPr>
              <w:t>產資源建構有相當距離</w:t>
            </w:r>
            <w:r w:rsidRPr="00866F92">
              <w:rPr>
                <w:rFonts w:ascii="標楷體" w:eastAsia="標楷體" w:hAnsi="標楷體" w:hint="eastAsia"/>
              </w:rPr>
              <w:t>，也沒有交代提案地點</w:t>
            </w:r>
            <w:r w:rsidRPr="00866F92">
              <w:rPr>
                <w:rFonts w:eastAsia="標楷體" w:hint="eastAsia"/>
              </w:rPr>
              <w:t>周圍之公私資源如何整合？請加強。</w:t>
            </w:r>
          </w:p>
          <w:p w:rsidR="00D518C9" w:rsidRPr="00866F92" w:rsidRDefault="00D518C9" w:rsidP="00894939">
            <w:pPr>
              <w:numPr>
                <w:ilvl w:val="0"/>
                <w:numId w:val="22"/>
              </w:numPr>
              <w:ind w:hanging="302"/>
              <w:jc w:val="both"/>
              <w:rPr>
                <w:rFonts w:eastAsia="標楷體"/>
              </w:rPr>
            </w:pPr>
            <w:r w:rsidRPr="00866F92">
              <w:rPr>
                <w:rFonts w:ascii="標楷體" w:eastAsia="標楷體" w:hAnsi="標楷體" w:hint="eastAsia"/>
              </w:rPr>
              <w:lastRenderedPageBreak/>
              <w:t>本案應先釐清廢棄學校目前土地使用及未來興辦事業之需求，先辦理用地變更，針對建築物結構耐用性及未來使用構想應有進一步想法及推動策略。</w:t>
            </w: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ascii="標楷體" w:eastAsia="標楷體" w:hAnsi="標楷體"/>
              </w:rPr>
            </w:pPr>
          </w:p>
          <w:p w:rsidR="00D518C9" w:rsidRDefault="00D518C9" w:rsidP="00866F92">
            <w:pPr>
              <w:jc w:val="both"/>
              <w:rPr>
                <w:rFonts w:eastAsia="標楷體"/>
              </w:rPr>
            </w:pPr>
          </w:p>
          <w:p w:rsidR="00540391" w:rsidRDefault="00540391" w:rsidP="00866F92">
            <w:pPr>
              <w:jc w:val="both"/>
              <w:rPr>
                <w:rFonts w:eastAsia="標楷體"/>
              </w:rPr>
            </w:pPr>
          </w:p>
          <w:p w:rsidR="00540391" w:rsidRDefault="00540391" w:rsidP="00866F92">
            <w:pPr>
              <w:jc w:val="both"/>
              <w:rPr>
                <w:rFonts w:eastAsia="標楷體"/>
              </w:rPr>
            </w:pPr>
          </w:p>
          <w:p w:rsidR="00540391" w:rsidRPr="00866F92" w:rsidRDefault="00540391" w:rsidP="00866F92">
            <w:pPr>
              <w:jc w:val="both"/>
              <w:rPr>
                <w:rFonts w:eastAsia="標楷體"/>
              </w:rPr>
            </w:pPr>
          </w:p>
        </w:tc>
        <w:tc>
          <w:tcPr>
            <w:tcW w:w="1428" w:type="dxa"/>
          </w:tcPr>
          <w:p w:rsidR="00D518C9" w:rsidRDefault="00D518C9" w:rsidP="00CE2A8B">
            <w:pPr>
              <w:jc w:val="right"/>
              <w:rPr>
                <w:b/>
                <w:bCs/>
              </w:rPr>
            </w:pPr>
            <w:r>
              <w:rPr>
                <w:rFonts w:hint="eastAsia"/>
                <w:b/>
                <w:bCs/>
              </w:rPr>
              <w:lastRenderedPageBreak/>
              <w:t>0</w:t>
            </w:r>
          </w:p>
        </w:tc>
        <w:tc>
          <w:tcPr>
            <w:tcW w:w="1592" w:type="dxa"/>
          </w:tcPr>
          <w:p w:rsidR="00D518C9" w:rsidRDefault="00D518C9" w:rsidP="00CE2A8B">
            <w:pPr>
              <w:jc w:val="right"/>
              <w:rPr>
                <w:b/>
                <w:bCs/>
              </w:rPr>
            </w:pPr>
            <w:r>
              <w:rPr>
                <w:rFonts w:hint="eastAsia"/>
                <w:b/>
                <w:bCs/>
              </w:rPr>
              <w:t>0</w:t>
            </w:r>
          </w:p>
        </w:tc>
        <w:tc>
          <w:tcPr>
            <w:tcW w:w="1701" w:type="dxa"/>
          </w:tcPr>
          <w:p w:rsidR="00D518C9" w:rsidRPr="002F68B0" w:rsidRDefault="00D518C9" w:rsidP="00CE2A8B">
            <w:pPr>
              <w:jc w:val="right"/>
              <w:rPr>
                <w:b/>
                <w:bCs/>
              </w:rPr>
            </w:pPr>
            <w:r>
              <w:rPr>
                <w:rFonts w:hint="eastAsia"/>
                <w:b/>
                <w:bCs/>
              </w:rPr>
              <w:t>0</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花蓮縣</w:t>
            </w:r>
          </w:p>
        </w:tc>
        <w:tc>
          <w:tcPr>
            <w:tcW w:w="1417" w:type="dxa"/>
          </w:tcPr>
          <w:p w:rsidR="00D518C9" w:rsidRPr="002F68B0" w:rsidRDefault="00D518C9" w:rsidP="00934EC0">
            <w:pPr>
              <w:rPr>
                <w:rFonts w:eastAsia="標楷體"/>
                <w:b/>
                <w:bCs/>
              </w:rPr>
            </w:pPr>
            <w:r>
              <w:rPr>
                <w:rFonts w:eastAsia="標楷體" w:hAnsi="標楷體" w:hint="eastAsia"/>
                <w:b/>
                <w:bCs/>
              </w:rPr>
              <w:t>瞰臨城中</w:t>
            </w:r>
            <w:r>
              <w:rPr>
                <w:rFonts w:eastAsia="標楷體" w:hAnsi="標楷體" w:hint="eastAsia"/>
                <w:b/>
                <w:bCs/>
              </w:rPr>
              <w:t>-</w:t>
            </w:r>
            <w:r>
              <w:rPr>
                <w:rFonts w:eastAsia="標楷體" w:hAnsi="標楷體" w:hint="eastAsia"/>
                <w:b/>
                <w:bCs/>
              </w:rPr>
              <w:t>美崙溪畔廊帶串聯計畫</w:t>
            </w:r>
          </w:p>
        </w:tc>
        <w:tc>
          <w:tcPr>
            <w:tcW w:w="1418" w:type="dxa"/>
          </w:tcPr>
          <w:p w:rsidR="00D518C9" w:rsidRPr="002F68B0" w:rsidRDefault="00D518C9" w:rsidP="00866F92">
            <w:pPr>
              <w:jc w:val="center"/>
              <w:rPr>
                <w:b/>
                <w:bCs/>
              </w:rPr>
            </w:pPr>
            <w:r>
              <w:rPr>
                <w:rFonts w:hint="eastAsia"/>
                <w:b/>
                <w:bCs/>
              </w:rPr>
              <w:t>66</w:t>
            </w:r>
            <w:r>
              <w:rPr>
                <w:b/>
                <w:bCs/>
              </w:rPr>
              <w:t>,</w:t>
            </w:r>
            <w:r>
              <w:rPr>
                <w:rFonts w:hint="eastAsia"/>
                <w:b/>
                <w:bCs/>
              </w:rPr>
              <w:t>670</w:t>
            </w:r>
            <w:r>
              <w:rPr>
                <w:b/>
                <w:bCs/>
              </w:rPr>
              <w:t>,</w:t>
            </w:r>
            <w:r>
              <w:rPr>
                <w:rFonts w:hint="eastAsia"/>
                <w:b/>
                <w:bCs/>
              </w:rPr>
              <w:t>000</w:t>
            </w:r>
          </w:p>
        </w:tc>
        <w:tc>
          <w:tcPr>
            <w:tcW w:w="1500" w:type="dxa"/>
          </w:tcPr>
          <w:p w:rsidR="00D518C9" w:rsidRPr="002F68B0" w:rsidRDefault="00D518C9" w:rsidP="00866F92">
            <w:pPr>
              <w:jc w:val="center"/>
              <w:rPr>
                <w:b/>
                <w:bCs/>
              </w:rPr>
            </w:pPr>
            <w:r>
              <w:rPr>
                <w:rFonts w:hint="eastAsia"/>
                <w:b/>
                <w:bCs/>
              </w:rPr>
              <w:t>6</w:t>
            </w:r>
            <w:r>
              <w:rPr>
                <w:b/>
                <w:bCs/>
              </w:rPr>
              <w:t>0,000,000</w:t>
            </w:r>
          </w:p>
        </w:tc>
        <w:tc>
          <w:tcPr>
            <w:tcW w:w="1477" w:type="dxa"/>
          </w:tcPr>
          <w:p w:rsidR="00D518C9" w:rsidRPr="002F68B0" w:rsidRDefault="00D518C9" w:rsidP="00866F92">
            <w:pPr>
              <w:jc w:val="center"/>
              <w:rPr>
                <w:b/>
                <w:bCs/>
              </w:rPr>
            </w:pPr>
            <w:r>
              <w:rPr>
                <w:rFonts w:hint="eastAsia"/>
                <w:b/>
                <w:bCs/>
              </w:rPr>
              <w:t>6</w:t>
            </w:r>
            <w:r>
              <w:rPr>
                <w:b/>
                <w:bCs/>
              </w:rPr>
              <w:t>,670,000</w:t>
            </w:r>
          </w:p>
        </w:tc>
        <w:tc>
          <w:tcPr>
            <w:tcW w:w="4394" w:type="dxa"/>
          </w:tcPr>
          <w:p w:rsidR="00D518C9" w:rsidRPr="002F68B0" w:rsidRDefault="00D518C9" w:rsidP="00894939">
            <w:pPr>
              <w:numPr>
                <w:ilvl w:val="0"/>
                <w:numId w:val="3"/>
              </w:numPr>
              <w:jc w:val="both"/>
              <w:rPr>
                <w:rFonts w:eastAsia="標楷體"/>
              </w:rPr>
            </w:pPr>
            <w:r w:rsidRPr="002F68B0">
              <w:rPr>
                <w:rFonts w:eastAsia="標楷體" w:hAnsi="標楷體"/>
              </w:rPr>
              <w:t>本案原則支持，同意匡列計畫總經費</w:t>
            </w:r>
            <w:r>
              <w:rPr>
                <w:rFonts w:eastAsia="標楷體" w:hint="eastAsia"/>
                <w:kern w:val="0"/>
              </w:rPr>
              <w:t>6</w:t>
            </w:r>
            <w:r>
              <w:rPr>
                <w:rFonts w:eastAsia="標楷體"/>
                <w:kern w:val="0"/>
              </w:rPr>
              <w:t>,</w:t>
            </w:r>
            <w:r>
              <w:rPr>
                <w:rFonts w:eastAsia="標楷體" w:hint="eastAsia"/>
                <w:kern w:val="0"/>
              </w:rPr>
              <w:t>6</w:t>
            </w:r>
            <w:r>
              <w:rPr>
                <w:rFonts w:eastAsia="標楷體"/>
                <w:kern w:val="0"/>
              </w:rPr>
              <w:t>67</w:t>
            </w:r>
            <w:r>
              <w:rPr>
                <w:rFonts w:eastAsia="標楷體" w:hint="eastAsia"/>
                <w:kern w:val="0"/>
              </w:rPr>
              <w:t>萬</w:t>
            </w:r>
            <w:r w:rsidRPr="002F68B0">
              <w:rPr>
                <w:rFonts w:eastAsia="標楷體" w:hAnsi="標楷體"/>
                <w:kern w:val="0"/>
              </w:rPr>
              <w:t>元</w:t>
            </w:r>
            <w:r w:rsidRPr="002F68B0">
              <w:rPr>
                <w:rFonts w:eastAsia="標楷體"/>
              </w:rPr>
              <w:t>(</w:t>
            </w:r>
            <w:r w:rsidRPr="002F68B0">
              <w:rPr>
                <w:rFonts w:eastAsia="標楷體" w:hAnsi="標楷體"/>
              </w:rPr>
              <w:t>中央補助款</w:t>
            </w:r>
            <w:r>
              <w:rPr>
                <w:rFonts w:eastAsia="標楷體" w:hAnsi="標楷體" w:hint="eastAsia"/>
              </w:rPr>
              <w:t>6</w:t>
            </w:r>
            <w:r>
              <w:rPr>
                <w:rFonts w:eastAsia="標楷體" w:hAnsi="標楷體"/>
              </w:rPr>
              <w:t>,</w:t>
            </w:r>
            <w:r>
              <w:rPr>
                <w:rFonts w:eastAsia="標楷體" w:hAnsi="標楷體" w:hint="eastAsia"/>
              </w:rPr>
              <w:t>000</w:t>
            </w:r>
            <w:r>
              <w:rPr>
                <w:rFonts w:eastAsia="標楷體" w:hAnsi="標楷體" w:hint="eastAsia"/>
              </w:rPr>
              <w:t>萬</w:t>
            </w:r>
            <w:r w:rsidRPr="002F68B0">
              <w:rPr>
                <w:rFonts w:eastAsia="標楷體" w:hAnsi="標楷體"/>
              </w:rPr>
              <w:t>元，地方配合款</w:t>
            </w:r>
            <w:r>
              <w:rPr>
                <w:rFonts w:eastAsia="標楷體" w:hint="eastAsia"/>
              </w:rPr>
              <w:t>6</w:t>
            </w:r>
            <w:r>
              <w:rPr>
                <w:rFonts w:eastAsia="標楷體"/>
              </w:rPr>
              <w:t>6</w:t>
            </w:r>
            <w:r>
              <w:rPr>
                <w:rFonts w:eastAsia="標楷體" w:hint="eastAsia"/>
              </w:rPr>
              <w:t>7</w:t>
            </w:r>
            <w:r>
              <w:rPr>
                <w:rFonts w:eastAsia="標楷體" w:hint="eastAsia"/>
              </w:rPr>
              <w:t>萬</w:t>
            </w:r>
            <w:r w:rsidRPr="002F68B0">
              <w:rPr>
                <w:rFonts w:eastAsia="標楷體" w:hAnsi="標楷體"/>
              </w:rPr>
              <w:t>元</w:t>
            </w:r>
            <w:r w:rsidRPr="002F68B0">
              <w:rPr>
                <w:rFonts w:eastAsia="標楷體"/>
              </w:rPr>
              <w:t>)</w:t>
            </w:r>
            <w:r w:rsidRPr="002F68B0">
              <w:rPr>
                <w:rFonts w:eastAsia="標楷體" w:hAnsi="標楷體"/>
              </w:rPr>
              <w:t>；本次核定規劃設計費</w:t>
            </w:r>
            <w:r>
              <w:rPr>
                <w:rFonts w:eastAsia="標楷體" w:hAnsi="標楷體" w:hint="eastAsia"/>
              </w:rPr>
              <w:t>290</w:t>
            </w:r>
            <w:r w:rsidRPr="002F68B0">
              <w:rPr>
                <w:rFonts w:eastAsia="標楷體" w:hAnsi="標楷體"/>
              </w:rPr>
              <w:t>萬元，中央補助</w:t>
            </w:r>
            <w:r>
              <w:rPr>
                <w:rFonts w:eastAsia="標楷體" w:hAnsi="標楷體" w:hint="eastAsia"/>
              </w:rPr>
              <w:t>2</w:t>
            </w:r>
            <w:r>
              <w:rPr>
                <w:rFonts w:eastAsia="標楷體" w:hAnsi="標楷體"/>
              </w:rPr>
              <w:t>58</w:t>
            </w:r>
            <w:r>
              <w:rPr>
                <w:rFonts w:eastAsia="標楷體" w:hAnsi="標楷體" w:hint="eastAsia"/>
              </w:rPr>
              <w:t>萬</w:t>
            </w:r>
            <w:r>
              <w:rPr>
                <w:rFonts w:eastAsia="標楷體" w:hAnsi="標楷體" w:hint="eastAsia"/>
              </w:rPr>
              <w:t>1</w:t>
            </w:r>
            <w:r>
              <w:rPr>
                <w:rFonts w:eastAsia="標楷體" w:hAnsi="標楷體"/>
              </w:rPr>
              <w:t>,</w:t>
            </w:r>
            <w:r>
              <w:rPr>
                <w:rFonts w:eastAsia="標楷體" w:hAnsi="標楷體" w:hint="eastAsia"/>
              </w:rPr>
              <w:t>000</w:t>
            </w:r>
            <w:r w:rsidRPr="002F68B0">
              <w:rPr>
                <w:rFonts w:eastAsia="標楷體" w:hAnsi="標楷體"/>
              </w:rPr>
              <w:t>元，地方配合款</w:t>
            </w:r>
            <w:r>
              <w:rPr>
                <w:rFonts w:eastAsia="標楷體" w:hAnsi="標楷體" w:hint="eastAsia"/>
              </w:rPr>
              <w:t>31</w:t>
            </w:r>
            <w:r w:rsidRPr="002F68B0">
              <w:rPr>
                <w:rFonts w:eastAsia="標楷體" w:hAnsi="標楷體"/>
              </w:rPr>
              <w:t>萬</w:t>
            </w:r>
            <w:r>
              <w:rPr>
                <w:rFonts w:eastAsia="標楷體" w:hAnsi="標楷體" w:hint="eastAsia"/>
              </w:rPr>
              <w:t>9</w:t>
            </w:r>
            <w:r>
              <w:rPr>
                <w:rFonts w:eastAsia="標楷體" w:hAnsi="標楷體"/>
              </w:rPr>
              <w:t>,</w:t>
            </w:r>
            <w:r>
              <w:rPr>
                <w:rFonts w:eastAsia="標楷體" w:hAnsi="標楷體" w:hint="eastAsia"/>
              </w:rPr>
              <w:t>000</w:t>
            </w:r>
            <w:r w:rsidRPr="002F68B0">
              <w:rPr>
                <w:rFonts w:eastAsia="標楷體" w:hAnsi="標楷體"/>
              </w:rPr>
              <w:t>元；惟契約內容不得與其他計畫重複；</w:t>
            </w:r>
            <w:r w:rsidR="00587B5F">
              <w:rPr>
                <w:rFonts w:eastAsia="標楷體" w:hint="eastAsia"/>
              </w:rPr>
              <w:t>另</w:t>
            </w:r>
            <w:r>
              <w:rPr>
                <w:rFonts w:eastAsia="標楷體" w:hint="eastAsia"/>
              </w:rPr>
              <w:t>市府如有其他的計畫以外經費之需求</w:t>
            </w:r>
            <w:r w:rsidR="00587B5F">
              <w:rPr>
                <w:rFonts w:eastAsia="標楷體" w:hint="eastAsia"/>
              </w:rPr>
              <w:t>，由縣</w:t>
            </w:r>
            <w:r>
              <w:rPr>
                <w:rFonts w:eastAsia="標楷體" w:hint="eastAsia"/>
              </w:rPr>
              <w:t>府自籌</w:t>
            </w:r>
            <w:r w:rsidRPr="002F68B0">
              <w:rPr>
                <w:rFonts w:eastAsia="標楷體" w:hAnsi="標楷體"/>
              </w:rPr>
              <w:t>。</w:t>
            </w:r>
          </w:p>
          <w:p w:rsidR="00D518C9" w:rsidRPr="002F68B0" w:rsidRDefault="00D518C9" w:rsidP="00894939">
            <w:pPr>
              <w:numPr>
                <w:ilvl w:val="0"/>
                <w:numId w:val="3"/>
              </w:numPr>
              <w:jc w:val="both"/>
              <w:rPr>
                <w:rFonts w:eastAsia="標楷體"/>
              </w:rPr>
            </w:pPr>
            <w:r w:rsidRPr="002F68B0">
              <w:rPr>
                <w:rFonts w:eastAsia="標楷體" w:hAnsi="標楷體"/>
              </w:rPr>
              <w:t>請縣府依以下意見調整修正：</w:t>
            </w:r>
          </w:p>
          <w:p w:rsidR="00D518C9" w:rsidRDefault="00D518C9" w:rsidP="00894939">
            <w:pPr>
              <w:numPr>
                <w:ilvl w:val="0"/>
                <w:numId w:val="16"/>
              </w:numPr>
              <w:ind w:hanging="302"/>
              <w:jc w:val="both"/>
              <w:rPr>
                <w:rFonts w:eastAsia="標楷體"/>
              </w:rPr>
            </w:pPr>
            <w:r w:rsidRPr="00FC0582">
              <w:rPr>
                <w:rFonts w:eastAsia="標楷體" w:hint="eastAsia"/>
              </w:rPr>
              <w:t>美崙溪曲流段溪畔親山依水廊（步）道串聯及節點整合計畫，</w:t>
            </w:r>
            <w:r>
              <w:rPr>
                <w:rFonts w:eastAsia="標楷體" w:hint="eastAsia"/>
              </w:rPr>
              <w:t>此</w:t>
            </w:r>
            <w:r w:rsidRPr="00AF2640">
              <w:rPr>
                <w:rFonts w:eastAsia="標楷體" w:hint="eastAsia"/>
              </w:rPr>
              <w:t>廊帶串聯將軍府宿</w:t>
            </w:r>
            <w:r w:rsidR="00587B5F">
              <w:rPr>
                <w:rFonts w:eastAsia="標楷體" w:hint="eastAsia"/>
              </w:rPr>
              <w:t>舍群、</w:t>
            </w:r>
            <w:r w:rsidRPr="00AF2640">
              <w:rPr>
                <w:rFonts w:eastAsia="標楷體" w:hint="eastAsia"/>
              </w:rPr>
              <w:t>松園別館及中廣花蓮台歷史建築周邊環境景觀</w:t>
            </w:r>
            <w:r>
              <w:rPr>
                <w:rFonts w:eastAsia="標楷體" w:hint="eastAsia"/>
              </w:rPr>
              <w:t>，</w:t>
            </w:r>
            <w:r w:rsidRPr="00FC0582">
              <w:rPr>
                <w:rFonts w:eastAsia="標楷體" w:hint="eastAsia"/>
              </w:rPr>
              <w:t>符合花蓮城中地景亮點計畫的補助宗旨。</w:t>
            </w:r>
          </w:p>
          <w:p w:rsidR="00D518C9" w:rsidRDefault="00D518C9" w:rsidP="00894939">
            <w:pPr>
              <w:numPr>
                <w:ilvl w:val="0"/>
                <w:numId w:val="16"/>
              </w:numPr>
              <w:ind w:hanging="302"/>
              <w:jc w:val="both"/>
              <w:rPr>
                <w:rFonts w:eastAsia="標楷體"/>
              </w:rPr>
            </w:pPr>
            <w:r w:rsidRPr="001F4435">
              <w:rPr>
                <w:rFonts w:eastAsia="標楷體" w:hint="eastAsia"/>
              </w:rPr>
              <w:t>建議將現況步道系統應先全盤清查及診斷，確立拆除重建、新設、整建和修繕等各種設施狀況。另外垂直銜接動線的串聯，如何達成無障礙化也涉及工程成本，後續</w:t>
            </w:r>
            <w:r>
              <w:rPr>
                <w:rFonts w:eastAsia="標楷體" w:hint="eastAsia"/>
              </w:rPr>
              <w:t>規劃設計</w:t>
            </w:r>
            <w:r w:rsidRPr="001F4435">
              <w:rPr>
                <w:rFonts w:eastAsia="標楷體" w:hint="eastAsia"/>
              </w:rPr>
              <w:t>工作建議全盤深入的設施普查及診斷和評估。另外落羽松木棧道區</w:t>
            </w:r>
            <w:r w:rsidR="00587B5F">
              <w:rPr>
                <w:rFonts w:eastAsia="標楷體" w:hint="eastAsia"/>
              </w:rPr>
              <w:t>，其</w:t>
            </w:r>
            <w:r w:rsidRPr="001F4435">
              <w:rPr>
                <w:rFonts w:eastAsia="標楷體" w:hint="eastAsia"/>
              </w:rPr>
              <w:t>戶外材質待檢討。</w:t>
            </w:r>
          </w:p>
          <w:p w:rsidR="00D518C9" w:rsidRDefault="00D518C9" w:rsidP="00894939">
            <w:pPr>
              <w:numPr>
                <w:ilvl w:val="0"/>
                <w:numId w:val="16"/>
              </w:numPr>
              <w:ind w:hanging="302"/>
              <w:jc w:val="both"/>
              <w:rPr>
                <w:rFonts w:eastAsia="標楷體"/>
              </w:rPr>
            </w:pPr>
            <w:r w:rsidRPr="001F4435">
              <w:rPr>
                <w:rFonts w:eastAsia="標楷體" w:hint="eastAsia"/>
              </w:rPr>
              <w:t>本次所提構想及調整改善課題比較具體，然如何讓使用者感受到可讀，可樂（ㄩㄝˋ）的意象與氛圍？</w:t>
            </w:r>
          </w:p>
          <w:p w:rsidR="00D518C9" w:rsidRDefault="00D518C9" w:rsidP="00894939">
            <w:pPr>
              <w:numPr>
                <w:ilvl w:val="0"/>
                <w:numId w:val="16"/>
              </w:numPr>
              <w:ind w:hanging="302"/>
              <w:jc w:val="both"/>
              <w:rPr>
                <w:rFonts w:eastAsia="標楷體"/>
              </w:rPr>
            </w:pPr>
            <w:r>
              <w:rPr>
                <w:rFonts w:eastAsia="標楷體" w:hint="eastAsia"/>
              </w:rPr>
              <w:t>有關</w:t>
            </w:r>
            <w:r w:rsidRPr="001F4435">
              <w:rPr>
                <w:rFonts w:eastAsia="標楷體" w:hint="eastAsia"/>
              </w:rPr>
              <w:t>本計畫後續第二期自來水環境教育園區是否有更細緻化的操作想法？</w:t>
            </w:r>
            <w:r w:rsidR="00587B5F">
              <w:rPr>
                <w:rFonts w:eastAsia="標楷體" w:hint="eastAsia"/>
              </w:rPr>
              <w:t>或可於規劃設計時一併</w:t>
            </w:r>
            <w:r>
              <w:rPr>
                <w:rFonts w:eastAsia="標楷體" w:hint="eastAsia"/>
              </w:rPr>
              <w:t>思考。</w:t>
            </w:r>
          </w:p>
          <w:p w:rsidR="00D518C9" w:rsidRDefault="00D518C9" w:rsidP="00894939">
            <w:pPr>
              <w:numPr>
                <w:ilvl w:val="0"/>
                <w:numId w:val="16"/>
              </w:numPr>
              <w:ind w:hanging="302"/>
              <w:jc w:val="both"/>
              <w:rPr>
                <w:rFonts w:eastAsia="標楷體"/>
              </w:rPr>
            </w:pPr>
            <w:r w:rsidRPr="001F4435">
              <w:rPr>
                <w:rFonts w:eastAsia="標楷體" w:hint="eastAsia"/>
              </w:rPr>
              <w:t>建議補充說明</w:t>
            </w:r>
            <w:r>
              <w:rPr>
                <w:rFonts w:eastAsia="標楷體" w:hint="eastAsia"/>
              </w:rPr>
              <w:t>植栽疏理與天際線調頻的效益為何？於規劃設計時應</w:t>
            </w:r>
            <w:r w:rsidRPr="001F4435">
              <w:rPr>
                <w:rFonts w:eastAsia="標楷體" w:hint="eastAsia"/>
              </w:rPr>
              <w:t>能再有細膩度的前後模擬比較</w:t>
            </w:r>
            <w:r>
              <w:rPr>
                <w:rFonts w:eastAsia="標楷體" w:hint="eastAsia"/>
              </w:rPr>
              <w:t>。</w:t>
            </w:r>
          </w:p>
          <w:p w:rsidR="00D518C9" w:rsidRDefault="00D518C9" w:rsidP="00894939">
            <w:pPr>
              <w:numPr>
                <w:ilvl w:val="0"/>
                <w:numId w:val="16"/>
              </w:numPr>
              <w:ind w:hanging="302"/>
              <w:jc w:val="both"/>
              <w:rPr>
                <w:rFonts w:eastAsia="標楷體"/>
              </w:rPr>
            </w:pPr>
            <w:r w:rsidRPr="001F4435">
              <w:rPr>
                <w:rFonts w:eastAsia="標楷體" w:hint="eastAsia"/>
              </w:rPr>
              <w:t>施作空中走廊、電梯塔瞭望平台在台九線邊，其量體對景觀之影響，維護等應確實考量。如有必要，建議採行人跨越橋</w:t>
            </w:r>
            <w:r w:rsidR="00587B5F">
              <w:rPr>
                <w:rFonts w:eastAsia="標楷體" w:hint="eastAsia"/>
              </w:rPr>
              <w:t>，惟不在補助範圍</w:t>
            </w:r>
            <w:r w:rsidRPr="001F4435">
              <w:rPr>
                <w:rFonts w:eastAsia="標楷體" w:hint="eastAsia"/>
              </w:rPr>
              <w:t>。另外建議於本次美崙溪計畫，應</w:t>
            </w:r>
            <w:r>
              <w:rPr>
                <w:rFonts w:eastAsia="標楷體" w:hint="eastAsia"/>
              </w:rPr>
              <w:t>檢討自行車道路線串接，斷裂處應</w:t>
            </w:r>
            <w:r w:rsidRPr="001F4435">
              <w:rPr>
                <w:rFonts w:eastAsia="標楷體" w:hint="eastAsia"/>
              </w:rPr>
              <w:t>新設自行車道，建請納入本次溪畔公園。</w:t>
            </w:r>
          </w:p>
          <w:p w:rsidR="00D518C9" w:rsidRPr="001F4435" w:rsidRDefault="00D518C9" w:rsidP="00894939">
            <w:pPr>
              <w:numPr>
                <w:ilvl w:val="0"/>
                <w:numId w:val="16"/>
              </w:numPr>
              <w:ind w:hanging="302"/>
              <w:jc w:val="both"/>
              <w:rPr>
                <w:rFonts w:eastAsia="標楷體"/>
              </w:rPr>
            </w:pPr>
            <w:r w:rsidRPr="001F4435">
              <w:rPr>
                <w:rFonts w:eastAsia="標楷體" w:hint="eastAsia"/>
              </w:rPr>
              <w:t>請考量停車場（既有雕塑、孔雀開屏休憩區、新闢電信）與步道動線之串聯。</w:t>
            </w: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540391" w:rsidRDefault="00540391" w:rsidP="00934EC0">
            <w:pPr>
              <w:jc w:val="both"/>
            </w:pPr>
          </w:p>
          <w:p w:rsidR="00540391" w:rsidRDefault="00540391" w:rsidP="00934EC0">
            <w:pPr>
              <w:jc w:val="both"/>
            </w:pPr>
          </w:p>
          <w:p w:rsidR="00540391" w:rsidRDefault="00540391" w:rsidP="00934EC0">
            <w:pPr>
              <w:jc w:val="both"/>
            </w:pPr>
          </w:p>
          <w:p w:rsidR="00540391" w:rsidRDefault="00540391" w:rsidP="00934EC0">
            <w:pPr>
              <w:jc w:val="both"/>
            </w:pPr>
          </w:p>
          <w:p w:rsidR="00540391" w:rsidRPr="002F68B0" w:rsidRDefault="00540391" w:rsidP="00934EC0">
            <w:pPr>
              <w:jc w:val="both"/>
            </w:pPr>
          </w:p>
        </w:tc>
        <w:tc>
          <w:tcPr>
            <w:tcW w:w="1428" w:type="dxa"/>
          </w:tcPr>
          <w:p w:rsidR="00D518C9" w:rsidRPr="002F68B0" w:rsidRDefault="00D518C9" w:rsidP="00866F92">
            <w:pPr>
              <w:jc w:val="center"/>
              <w:rPr>
                <w:b/>
                <w:bCs/>
              </w:rPr>
            </w:pPr>
            <w:r>
              <w:rPr>
                <w:rFonts w:hint="eastAsia"/>
                <w:b/>
                <w:bCs/>
              </w:rPr>
              <w:t>66</w:t>
            </w:r>
            <w:r>
              <w:rPr>
                <w:b/>
                <w:bCs/>
              </w:rPr>
              <w:t>,</w:t>
            </w:r>
            <w:r>
              <w:rPr>
                <w:rFonts w:hint="eastAsia"/>
                <w:b/>
                <w:bCs/>
              </w:rPr>
              <w:t>670</w:t>
            </w:r>
            <w:r>
              <w:rPr>
                <w:b/>
                <w:bCs/>
              </w:rPr>
              <w:t>,</w:t>
            </w:r>
            <w:r>
              <w:rPr>
                <w:rFonts w:hint="eastAsia"/>
                <w:b/>
                <w:bCs/>
              </w:rPr>
              <w:t>000</w:t>
            </w:r>
          </w:p>
        </w:tc>
        <w:tc>
          <w:tcPr>
            <w:tcW w:w="1592" w:type="dxa"/>
          </w:tcPr>
          <w:p w:rsidR="00D518C9" w:rsidRPr="002F68B0" w:rsidRDefault="00D518C9" w:rsidP="00866F92">
            <w:pPr>
              <w:jc w:val="center"/>
              <w:rPr>
                <w:b/>
                <w:bCs/>
              </w:rPr>
            </w:pPr>
            <w:r>
              <w:rPr>
                <w:rFonts w:hint="eastAsia"/>
                <w:b/>
                <w:bCs/>
              </w:rPr>
              <w:t>6</w:t>
            </w:r>
            <w:r>
              <w:rPr>
                <w:b/>
                <w:bCs/>
              </w:rPr>
              <w:t>0,000,000</w:t>
            </w:r>
          </w:p>
        </w:tc>
        <w:tc>
          <w:tcPr>
            <w:tcW w:w="1701" w:type="dxa"/>
          </w:tcPr>
          <w:p w:rsidR="00D518C9" w:rsidRPr="002F68B0" w:rsidRDefault="00D518C9" w:rsidP="00866F92">
            <w:pPr>
              <w:jc w:val="center"/>
              <w:rPr>
                <w:b/>
                <w:bCs/>
              </w:rPr>
            </w:pPr>
            <w:r>
              <w:rPr>
                <w:rFonts w:hint="eastAsia"/>
                <w:b/>
                <w:bCs/>
              </w:rPr>
              <w:t>2</w:t>
            </w:r>
            <w:r>
              <w:rPr>
                <w:b/>
                <w:bCs/>
              </w:rPr>
              <w:t>,</w:t>
            </w:r>
            <w:r>
              <w:rPr>
                <w:rFonts w:hint="eastAsia"/>
                <w:b/>
                <w:bCs/>
              </w:rPr>
              <w:t>581,000</w:t>
            </w:r>
          </w:p>
        </w:tc>
      </w:tr>
      <w:tr w:rsidR="00D518C9" w:rsidRPr="002F68B0" w:rsidTr="00540391">
        <w:tc>
          <w:tcPr>
            <w:tcW w:w="993" w:type="dxa"/>
          </w:tcPr>
          <w:p w:rsidR="00D518C9" w:rsidRPr="002F68B0" w:rsidRDefault="00D518C9" w:rsidP="00F06D48">
            <w:pPr>
              <w:rPr>
                <w:rFonts w:eastAsia="標楷體"/>
                <w:b/>
                <w:bCs/>
              </w:rPr>
            </w:pPr>
            <w:r w:rsidRPr="002F68B0">
              <w:rPr>
                <w:rFonts w:eastAsia="標楷體" w:hAnsi="標楷體"/>
                <w:b/>
                <w:bCs/>
              </w:rPr>
              <w:lastRenderedPageBreak/>
              <w:t>臺東縣</w:t>
            </w:r>
          </w:p>
        </w:tc>
        <w:tc>
          <w:tcPr>
            <w:tcW w:w="1417" w:type="dxa"/>
          </w:tcPr>
          <w:p w:rsidR="00D518C9" w:rsidRPr="002F68B0" w:rsidRDefault="00D518C9" w:rsidP="00934EC0">
            <w:pPr>
              <w:rPr>
                <w:rFonts w:eastAsia="標楷體"/>
                <w:b/>
                <w:bCs/>
              </w:rPr>
            </w:pPr>
            <w:r>
              <w:rPr>
                <w:rFonts w:eastAsia="標楷體" w:hAnsi="標楷體" w:hint="eastAsia"/>
                <w:b/>
                <w:bCs/>
              </w:rPr>
              <w:t>臺東森林公園景觀改造計畫</w:t>
            </w:r>
          </w:p>
        </w:tc>
        <w:tc>
          <w:tcPr>
            <w:tcW w:w="1418" w:type="dxa"/>
          </w:tcPr>
          <w:p w:rsidR="00D518C9" w:rsidRPr="002F68B0" w:rsidRDefault="00D518C9" w:rsidP="00866F92">
            <w:pPr>
              <w:jc w:val="center"/>
              <w:rPr>
                <w:b/>
                <w:bCs/>
              </w:rPr>
            </w:pPr>
            <w:r>
              <w:rPr>
                <w:rFonts w:hint="eastAsia"/>
                <w:b/>
                <w:bCs/>
              </w:rPr>
              <w:t>8</w:t>
            </w:r>
            <w:r>
              <w:rPr>
                <w:b/>
                <w:bCs/>
              </w:rPr>
              <w:t>0,000,000</w:t>
            </w:r>
          </w:p>
        </w:tc>
        <w:tc>
          <w:tcPr>
            <w:tcW w:w="1500" w:type="dxa"/>
          </w:tcPr>
          <w:p w:rsidR="00D518C9" w:rsidRPr="002F68B0" w:rsidRDefault="00D518C9" w:rsidP="00866F92">
            <w:pPr>
              <w:jc w:val="center"/>
              <w:rPr>
                <w:b/>
                <w:bCs/>
              </w:rPr>
            </w:pPr>
            <w:r>
              <w:rPr>
                <w:rFonts w:hint="eastAsia"/>
                <w:b/>
                <w:bCs/>
              </w:rPr>
              <w:t>6</w:t>
            </w:r>
            <w:r>
              <w:rPr>
                <w:b/>
                <w:bCs/>
              </w:rPr>
              <w:t>0,000,000</w:t>
            </w:r>
          </w:p>
        </w:tc>
        <w:tc>
          <w:tcPr>
            <w:tcW w:w="1477" w:type="dxa"/>
          </w:tcPr>
          <w:p w:rsidR="00D518C9" w:rsidRPr="002F68B0" w:rsidRDefault="00D518C9" w:rsidP="00866F92">
            <w:pPr>
              <w:jc w:val="center"/>
              <w:rPr>
                <w:b/>
                <w:bCs/>
              </w:rPr>
            </w:pPr>
            <w:r>
              <w:rPr>
                <w:rFonts w:hint="eastAsia"/>
                <w:b/>
                <w:bCs/>
              </w:rPr>
              <w:t>2</w:t>
            </w:r>
            <w:r>
              <w:rPr>
                <w:b/>
                <w:bCs/>
              </w:rPr>
              <w:t>0,000,000</w:t>
            </w:r>
          </w:p>
        </w:tc>
        <w:tc>
          <w:tcPr>
            <w:tcW w:w="4394" w:type="dxa"/>
          </w:tcPr>
          <w:p w:rsidR="00D518C9" w:rsidRPr="00540391" w:rsidRDefault="00D518C9" w:rsidP="00894939">
            <w:pPr>
              <w:numPr>
                <w:ilvl w:val="0"/>
                <w:numId w:val="43"/>
              </w:numPr>
              <w:jc w:val="both"/>
              <w:rPr>
                <w:rFonts w:eastAsia="標楷體"/>
              </w:rPr>
            </w:pPr>
            <w:r w:rsidRPr="00540391">
              <w:rPr>
                <w:rFonts w:eastAsia="標楷體" w:hint="eastAsia"/>
              </w:rPr>
              <w:t>本案原則支持，同意匡列計畫總經費</w:t>
            </w:r>
            <w:r w:rsidRPr="00540391">
              <w:rPr>
                <w:rFonts w:eastAsia="標楷體" w:hint="eastAsia"/>
              </w:rPr>
              <w:t>8,000</w:t>
            </w:r>
            <w:r w:rsidRPr="00540391">
              <w:rPr>
                <w:rFonts w:eastAsia="標楷體" w:hint="eastAsia"/>
              </w:rPr>
              <w:t>萬元</w:t>
            </w:r>
            <w:r w:rsidRPr="00540391">
              <w:rPr>
                <w:rFonts w:eastAsia="標楷體" w:hint="eastAsia"/>
              </w:rPr>
              <w:t>(</w:t>
            </w:r>
            <w:r w:rsidRPr="00540391">
              <w:rPr>
                <w:rFonts w:eastAsia="標楷體" w:hint="eastAsia"/>
              </w:rPr>
              <w:t>中央補助款</w:t>
            </w:r>
            <w:r w:rsidRPr="00540391">
              <w:rPr>
                <w:rFonts w:eastAsia="標楷體" w:hint="eastAsia"/>
              </w:rPr>
              <w:t>6,000</w:t>
            </w:r>
            <w:r w:rsidRPr="00540391">
              <w:rPr>
                <w:rFonts w:eastAsia="標楷體" w:hint="eastAsia"/>
              </w:rPr>
              <w:t>萬元，地方配合款</w:t>
            </w:r>
            <w:r w:rsidRPr="00540391">
              <w:rPr>
                <w:rFonts w:eastAsia="標楷體" w:hint="eastAsia"/>
              </w:rPr>
              <w:t>2</w:t>
            </w:r>
            <w:r w:rsidRPr="00540391">
              <w:rPr>
                <w:rFonts w:eastAsia="標楷體"/>
              </w:rPr>
              <w:t>,</w:t>
            </w:r>
            <w:r w:rsidRPr="00540391">
              <w:rPr>
                <w:rFonts w:eastAsia="標楷體" w:hint="eastAsia"/>
              </w:rPr>
              <w:t>000</w:t>
            </w:r>
            <w:r w:rsidRPr="00540391">
              <w:rPr>
                <w:rFonts w:eastAsia="標楷體" w:hint="eastAsia"/>
              </w:rPr>
              <w:t>萬元</w:t>
            </w:r>
            <w:r w:rsidRPr="00540391">
              <w:rPr>
                <w:rFonts w:eastAsia="標楷體" w:hint="eastAsia"/>
              </w:rPr>
              <w:t>)</w:t>
            </w:r>
            <w:r w:rsidRPr="00540391">
              <w:rPr>
                <w:rFonts w:eastAsia="標楷體" w:hint="eastAsia"/>
              </w:rPr>
              <w:t>；本次核定規劃設計費</w:t>
            </w:r>
            <w:r w:rsidRPr="00540391">
              <w:rPr>
                <w:rFonts w:eastAsia="標楷體" w:hint="eastAsia"/>
              </w:rPr>
              <w:t>338</w:t>
            </w:r>
            <w:r w:rsidRPr="00540391">
              <w:rPr>
                <w:rFonts w:eastAsia="標楷體" w:hint="eastAsia"/>
              </w:rPr>
              <w:t>萬元，中央補助</w:t>
            </w:r>
            <w:r w:rsidRPr="00540391">
              <w:rPr>
                <w:rFonts w:eastAsia="標楷體"/>
              </w:rPr>
              <w:t>253</w:t>
            </w:r>
            <w:r w:rsidRPr="00540391">
              <w:rPr>
                <w:rFonts w:eastAsia="標楷體" w:hint="eastAsia"/>
              </w:rPr>
              <w:t>萬</w:t>
            </w:r>
            <w:r w:rsidRPr="00540391">
              <w:rPr>
                <w:rFonts w:eastAsia="標楷體"/>
              </w:rPr>
              <w:t>5,000</w:t>
            </w:r>
            <w:r w:rsidRPr="00540391">
              <w:rPr>
                <w:rFonts w:eastAsia="標楷體" w:hint="eastAsia"/>
              </w:rPr>
              <w:t>元，地方配合款</w:t>
            </w:r>
            <w:r w:rsidRPr="00540391">
              <w:rPr>
                <w:rFonts w:eastAsia="標楷體" w:hint="eastAsia"/>
              </w:rPr>
              <w:t>84</w:t>
            </w:r>
            <w:r w:rsidRPr="00540391">
              <w:rPr>
                <w:rFonts w:eastAsia="標楷體" w:hint="eastAsia"/>
              </w:rPr>
              <w:t>萬</w:t>
            </w:r>
            <w:r w:rsidRPr="00540391">
              <w:rPr>
                <w:rFonts w:eastAsia="標楷體" w:hint="eastAsia"/>
              </w:rPr>
              <w:t>5</w:t>
            </w:r>
            <w:r w:rsidRPr="00540391">
              <w:rPr>
                <w:rFonts w:eastAsia="標楷體"/>
              </w:rPr>
              <w:t>,</w:t>
            </w:r>
            <w:r w:rsidRPr="00540391">
              <w:rPr>
                <w:rFonts w:eastAsia="標楷體" w:hint="eastAsia"/>
              </w:rPr>
              <w:t>000</w:t>
            </w:r>
            <w:r w:rsidRPr="00540391">
              <w:rPr>
                <w:rFonts w:eastAsia="標楷體" w:hint="eastAsia"/>
              </w:rPr>
              <w:t>元；惟契約內容不得與其他計畫重複。</w:t>
            </w:r>
          </w:p>
          <w:p w:rsidR="00D518C9" w:rsidRPr="00540391" w:rsidRDefault="00D518C9" w:rsidP="00894939">
            <w:pPr>
              <w:numPr>
                <w:ilvl w:val="0"/>
                <w:numId w:val="43"/>
              </w:numPr>
              <w:jc w:val="both"/>
              <w:rPr>
                <w:rFonts w:eastAsia="標楷體"/>
              </w:rPr>
            </w:pPr>
            <w:r w:rsidRPr="00540391">
              <w:rPr>
                <w:rFonts w:eastAsia="標楷體"/>
              </w:rPr>
              <w:t>請縣府依以下意見調整修正：</w:t>
            </w:r>
          </w:p>
          <w:p w:rsidR="00D518C9" w:rsidRDefault="00D518C9" w:rsidP="00894939">
            <w:pPr>
              <w:numPr>
                <w:ilvl w:val="0"/>
                <w:numId w:val="17"/>
              </w:numPr>
              <w:ind w:hanging="302"/>
              <w:jc w:val="both"/>
              <w:rPr>
                <w:rFonts w:eastAsia="標楷體"/>
              </w:rPr>
            </w:pPr>
            <w:r w:rsidRPr="00CA3EE6">
              <w:rPr>
                <w:rFonts w:eastAsia="標楷體" w:hint="eastAsia"/>
              </w:rPr>
              <w:t>保安林地（森林公園）和都市公園之設施應有所分野，保安林地（森林公園）性質上應該是偏向自然公園、國家公園，因此設施工程設計要對棲地友善導向的通用設計，需要專業量能投入。</w:t>
            </w:r>
          </w:p>
          <w:p w:rsidR="00D518C9" w:rsidRDefault="00D518C9" w:rsidP="00894939">
            <w:pPr>
              <w:numPr>
                <w:ilvl w:val="0"/>
                <w:numId w:val="17"/>
              </w:numPr>
              <w:ind w:hanging="302"/>
              <w:jc w:val="both"/>
              <w:rPr>
                <w:rFonts w:eastAsia="標楷體"/>
              </w:rPr>
            </w:pPr>
            <w:r w:rsidRPr="00F12C96">
              <w:rPr>
                <w:rFonts w:eastAsia="標楷體" w:hint="eastAsia"/>
              </w:rPr>
              <w:t>建議森林公園歷經</w:t>
            </w:r>
            <w:r w:rsidRPr="00F12C96">
              <w:rPr>
                <w:rFonts w:eastAsia="標楷體" w:hint="eastAsia"/>
              </w:rPr>
              <w:t>20</w:t>
            </w:r>
            <w:r w:rsidRPr="00F12C96">
              <w:rPr>
                <w:rFonts w:eastAsia="標楷體" w:hint="eastAsia"/>
              </w:rPr>
              <w:t>年，設施損壞，縣府經費困拮，如需辦理改造，應思考</w:t>
            </w:r>
            <w:r>
              <w:rPr>
                <w:rFonts w:eastAsia="標楷體" w:hint="eastAsia"/>
              </w:rPr>
              <w:t>減法設計去除不必要設施、採耐用性高材料，</w:t>
            </w:r>
            <w:r w:rsidRPr="00F12C96">
              <w:rPr>
                <w:rFonts w:eastAsia="標楷體" w:hint="eastAsia"/>
              </w:rPr>
              <w:t>並以整體性規劃</w:t>
            </w:r>
            <w:r>
              <w:rPr>
                <w:rFonts w:eastAsia="標楷體" w:hint="eastAsia"/>
              </w:rPr>
              <w:t>納入</w:t>
            </w:r>
            <w:r w:rsidRPr="00F12C96">
              <w:rPr>
                <w:rFonts w:eastAsia="標楷體" w:hint="eastAsia"/>
              </w:rPr>
              <w:t>新的思維定位。</w:t>
            </w:r>
          </w:p>
          <w:p w:rsidR="00D518C9" w:rsidRDefault="00D518C9" w:rsidP="00894939">
            <w:pPr>
              <w:numPr>
                <w:ilvl w:val="0"/>
                <w:numId w:val="17"/>
              </w:numPr>
              <w:ind w:hanging="302"/>
              <w:jc w:val="both"/>
              <w:rPr>
                <w:rFonts w:eastAsia="標楷體"/>
              </w:rPr>
            </w:pPr>
            <w:r w:rsidRPr="00F12C96">
              <w:rPr>
                <w:rFonts w:eastAsia="標楷體" w:hint="eastAsia"/>
              </w:rPr>
              <w:t>200Ha</w:t>
            </w:r>
            <w:r w:rsidRPr="00F12C96">
              <w:rPr>
                <w:rFonts w:eastAsia="標楷體" w:hint="eastAsia"/>
              </w:rPr>
              <w:t>左右的森林公園，</w:t>
            </w:r>
            <w:r w:rsidRPr="00F12C96">
              <w:rPr>
                <w:rFonts w:eastAsia="標楷體" w:hint="eastAsia"/>
              </w:rPr>
              <w:t>2019</w:t>
            </w:r>
            <w:r w:rsidRPr="00F12C96">
              <w:rPr>
                <w:rFonts w:eastAsia="標楷體" w:hint="eastAsia"/>
              </w:rPr>
              <w:t>已移撥台東縣政府接管的</w:t>
            </w:r>
            <w:r w:rsidRPr="00F12C96">
              <w:rPr>
                <w:rFonts w:eastAsia="標楷體" w:hint="eastAsia"/>
              </w:rPr>
              <w:t>5</w:t>
            </w:r>
            <w:r w:rsidRPr="00F12C96">
              <w:rPr>
                <w:rFonts w:eastAsia="標楷體" w:hint="eastAsia"/>
              </w:rPr>
              <w:t>筆保安林地（</w:t>
            </w:r>
            <w:r w:rsidRPr="00F12C96">
              <w:rPr>
                <w:rFonts w:eastAsia="標楷體" w:hint="eastAsia"/>
              </w:rPr>
              <w:t>115Ha</w:t>
            </w:r>
            <w:r w:rsidRPr="00F12C96">
              <w:rPr>
                <w:rFonts w:eastAsia="標楷體" w:hint="eastAsia"/>
              </w:rPr>
              <w:t>），以及本次</w:t>
            </w:r>
            <w:r w:rsidRPr="00F12C96">
              <w:rPr>
                <w:rFonts w:eastAsia="標楷體" w:hint="eastAsia"/>
              </w:rPr>
              <w:t>7.76Ha</w:t>
            </w:r>
            <w:r w:rsidRPr="00F12C96">
              <w:rPr>
                <w:rFonts w:eastAsia="標楷體" w:hint="eastAsia"/>
              </w:rPr>
              <w:t>提案計畫範圍，應該有一張套繪的圖來描述這些範圍項目之間彼此關係。</w:t>
            </w:r>
          </w:p>
          <w:p w:rsidR="00D518C9" w:rsidRDefault="00D518C9" w:rsidP="00894939">
            <w:pPr>
              <w:numPr>
                <w:ilvl w:val="0"/>
                <w:numId w:val="17"/>
              </w:numPr>
              <w:ind w:hanging="302"/>
              <w:jc w:val="both"/>
              <w:rPr>
                <w:rFonts w:eastAsia="標楷體"/>
              </w:rPr>
            </w:pPr>
            <w:r w:rsidRPr="00F12C96">
              <w:rPr>
                <w:rFonts w:eastAsia="標楷體" w:hint="eastAsia"/>
              </w:rPr>
              <w:t>保安林地內設施修繕、整建及維護工程，確實需要整合及注入專業量能及優化設施工程的設計品質。另外森林公園的維護管理，除了公部門投入資源人力外，也要多借用</w:t>
            </w:r>
            <w:r w:rsidRPr="00F12C96">
              <w:rPr>
                <w:rFonts w:eastAsia="標楷體" w:hint="eastAsia"/>
              </w:rPr>
              <w:t>NGO</w:t>
            </w:r>
            <w:r w:rsidR="00587B5F">
              <w:rPr>
                <w:rFonts w:eastAsia="標楷體" w:hint="eastAsia"/>
              </w:rPr>
              <w:t>、</w:t>
            </w:r>
            <w:r w:rsidRPr="00F12C96">
              <w:rPr>
                <w:rFonts w:eastAsia="標楷體" w:hint="eastAsia"/>
              </w:rPr>
              <w:t>志工的力量，以公私合夥關係新社區為基礎，守護森林公園。</w:t>
            </w:r>
          </w:p>
          <w:p w:rsidR="00D518C9" w:rsidRDefault="00D518C9" w:rsidP="00894939">
            <w:pPr>
              <w:numPr>
                <w:ilvl w:val="0"/>
                <w:numId w:val="17"/>
              </w:numPr>
              <w:ind w:hanging="302"/>
              <w:jc w:val="both"/>
              <w:rPr>
                <w:rFonts w:eastAsia="標楷體"/>
              </w:rPr>
            </w:pPr>
            <w:r w:rsidRPr="00F12C96">
              <w:rPr>
                <w:rFonts w:eastAsia="標楷體" w:hint="eastAsia"/>
              </w:rPr>
              <w:t>建議計畫對應到</w:t>
            </w:r>
            <w:r w:rsidRPr="00F12C96">
              <w:rPr>
                <w:rFonts w:eastAsia="標楷體" w:hint="eastAsia"/>
              </w:rPr>
              <w:t>SDGS</w:t>
            </w:r>
            <w:r w:rsidRPr="00F12C96">
              <w:rPr>
                <w:rFonts w:eastAsia="標楷體" w:hint="eastAsia"/>
              </w:rPr>
              <w:t>目標時，可再連結確認聯合國次要目標的連結。另外如果是可提供優質體驗場域及環境教育場域，亦可連結</w:t>
            </w:r>
            <w:r w:rsidRPr="00F12C96">
              <w:rPr>
                <w:rFonts w:eastAsia="標楷體" w:hint="eastAsia"/>
              </w:rPr>
              <w:t>SDG4</w:t>
            </w:r>
            <w:r>
              <w:rPr>
                <w:rFonts w:eastAsia="標楷體" w:hint="eastAsia"/>
              </w:rPr>
              <w:t>「優質教育」</w:t>
            </w:r>
            <w:r w:rsidRPr="00F12C96">
              <w:rPr>
                <w:rFonts w:eastAsia="標楷體" w:hint="eastAsia"/>
              </w:rPr>
              <w:t>目的。</w:t>
            </w:r>
          </w:p>
          <w:p w:rsidR="00D518C9" w:rsidRDefault="00D518C9" w:rsidP="00894939">
            <w:pPr>
              <w:numPr>
                <w:ilvl w:val="0"/>
                <w:numId w:val="17"/>
              </w:numPr>
              <w:ind w:hanging="302"/>
              <w:jc w:val="both"/>
              <w:rPr>
                <w:rFonts w:eastAsia="標楷體"/>
              </w:rPr>
            </w:pPr>
            <w:r w:rsidRPr="00F12C96">
              <w:rPr>
                <w:rFonts w:eastAsia="標楷體" w:hint="eastAsia"/>
              </w:rPr>
              <w:t>建議將</w:t>
            </w:r>
            <w:r w:rsidR="00587B5F">
              <w:rPr>
                <w:rFonts w:eastAsia="標楷體" w:hint="eastAsia"/>
              </w:rPr>
              <w:t>S.W.O</w:t>
            </w:r>
            <w:r w:rsidRPr="00F12C96">
              <w:rPr>
                <w:rFonts w:eastAsia="標楷體" w:hint="eastAsia"/>
              </w:rPr>
              <w:t>.T</w:t>
            </w:r>
            <w:r w:rsidRPr="00F12C96">
              <w:rPr>
                <w:rFonts w:eastAsia="標楷體" w:hint="eastAsia"/>
              </w:rPr>
              <w:t>盤點，往下可再深層連結到</w:t>
            </w:r>
            <w:r w:rsidRPr="00F12C96">
              <w:rPr>
                <w:rFonts w:eastAsia="標楷體" w:hint="eastAsia"/>
              </w:rPr>
              <w:t>SO,WO,ST,WT</w:t>
            </w:r>
            <w:r w:rsidRPr="00F12C96">
              <w:rPr>
                <w:rFonts w:eastAsia="標楷體" w:hint="eastAsia"/>
              </w:rPr>
              <w:t>的策略提出，才能對應計畫願景目標與發展主題的關係與規劃構想的串連。</w:t>
            </w:r>
          </w:p>
          <w:p w:rsidR="00D518C9" w:rsidRDefault="00D518C9" w:rsidP="00894939">
            <w:pPr>
              <w:numPr>
                <w:ilvl w:val="0"/>
                <w:numId w:val="17"/>
              </w:numPr>
              <w:ind w:hanging="302"/>
              <w:jc w:val="both"/>
              <w:rPr>
                <w:rFonts w:eastAsia="標楷體"/>
              </w:rPr>
            </w:pPr>
            <w:r w:rsidRPr="00F12C96">
              <w:rPr>
                <w:rFonts w:eastAsia="標楷體" w:hint="eastAsia"/>
              </w:rPr>
              <w:t>請再詳細說明預計復育的目標與</w:t>
            </w:r>
            <w:r>
              <w:rPr>
                <w:rFonts w:eastAsia="標楷體" w:hint="eastAsia"/>
              </w:rPr>
              <w:t>預期</w:t>
            </w:r>
            <w:r w:rsidRPr="00F12C96">
              <w:rPr>
                <w:rFonts w:eastAsia="標楷體" w:hint="eastAsia"/>
              </w:rPr>
              <w:t>成效為何？另未來碳匯示範基地如何示範？目前這一區的蝴蝶族群狀況如何？是否有退化現象？如有，才需要進行復育，而要進行復育時，可能會復育到什麼程度？</w:t>
            </w:r>
          </w:p>
          <w:p w:rsidR="00D518C9" w:rsidRDefault="00D518C9" w:rsidP="00894939">
            <w:pPr>
              <w:numPr>
                <w:ilvl w:val="0"/>
                <w:numId w:val="17"/>
              </w:numPr>
              <w:ind w:hanging="302"/>
              <w:jc w:val="both"/>
              <w:rPr>
                <w:rFonts w:eastAsia="標楷體"/>
              </w:rPr>
            </w:pPr>
            <w:r w:rsidRPr="00F12C96">
              <w:rPr>
                <w:rFonts w:eastAsia="標楷體" w:hint="eastAsia"/>
              </w:rPr>
              <w:t>建議將本案基地與周邊林地、水域整體（動線、動靜）規劃，如將森林公園與活水湖等串聯，並可新增自然草坡護岸，</w:t>
            </w:r>
            <w:r w:rsidR="00587B5F">
              <w:rPr>
                <w:rFonts w:eastAsia="標楷體" w:hint="eastAsia"/>
              </w:rPr>
              <w:t>中</w:t>
            </w:r>
            <w:r w:rsidRPr="00F12C96">
              <w:rPr>
                <w:rFonts w:eastAsia="標楷體" w:hint="eastAsia"/>
              </w:rPr>
              <w:t>間闢</w:t>
            </w:r>
            <w:r w:rsidR="00587B5F">
              <w:rPr>
                <w:rFonts w:eastAsia="標楷體" w:hint="eastAsia"/>
              </w:rPr>
              <w:t>建階梯（自然壘石）</w:t>
            </w:r>
            <w:r w:rsidRPr="00F12C96">
              <w:rPr>
                <w:rFonts w:eastAsia="標楷體" w:hint="eastAsia"/>
              </w:rPr>
              <w:t>等項目。</w:t>
            </w:r>
          </w:p>
          <w:p w:rsidR="00D518C9" w:rsidRPr="00F12C96" w:rsidRDefault="00D518C9" w:rsidP="00894939">
            <w:pPr>
              <w:numPr>
                <w:ilvl w:val="0"/>
                <w:numId w:val="17"/>
              </w:numPr>
              <w:ind w:hanging="302"/>
              <w:jc w:val="both"/>
              <w:rPr>
                <w:rFonts w:eastAsia="標楷體"/>
              </w:rPr>
            </w:pPr>
            <w:r w:rsidRPr="00F12C96">
              <w:rPr>
                <w:rFonts w:eastAsia="標楷體" w:hint="eastAsia"/>
              </w:rPr>
              <w:t>規劃構想中</w:t>
            </w:r>
            <w:r w:rsidRPr="00F12C96">
              <w:rPr>
                <w:rFonts w:eastAsia="標楷體" w:hint="eastAsia"/>
              </w:rPr>
              <w:t>12</w:t>
            </w:r>
            <w:r w:rsidRPr="00F12C96">
              <w:rPr>
                <w:rFonts w:eastAsia="標楷體" w:hint="eastAsia"/>
              </w:rPr>
              <w:t>種分區之需求、現況及改善作為，應再詳細分析。建議應以多功能或創造高低起伏地形草皮和花海、並以動、靜分區，將步道障礙消除減量，同時注意不同步</w:t>
            </w:r>
            <w:r w:rsidRPr="00F12C96">
              <w:rPr>
                <w:rFonts w:eastAsia="標楷體" w:hint="eastAsia"/>
              </w:rPr>
              <w:lastRenderedPageBreak/>
              <w:t>道鋪面間鋪面與草皮界面順平、平整，以自然森林為主，減少人為設施之設置，同時兼顧森林林相季節色彩調整。</w:t>
            </w: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D518C9" w:rsidRDefault="00D518C9" w:rsidP="00934EC0">
            <w:pPr>
              <w:jc w:val="both"/>
            </w:pPr>
          </w:p>
          <w:p w:rsidR="00540391" w:rsidRDefault="00540391" w:rsidP="00934EC0">
            <w:pPr>
              <w:jc w:val="both"/>
            </w:pPr>
          </w:p>
          <w:p w:rsidR="00540391" w:rsidRDefault="00540391" w:rsidP="00934EC0">
            <w:pPr>
              <w:jc w:val="both"/>
            </w:pPr>
          </w:p>
          <w:p w:rsidR="00540391" w:rsidRDefault="00540391" w:rsidP="00934EC0">
            <w:pPr>
              <w:jc w:val="both"/>
            </w:pPr>
          </w:p>
          <w:p w:rsidR="00540391" w:rsidRDefault="00540391" w:rsidP="00934EC0">
            <w:pPr>
              <w:jc w:val="both"/>
            </w:pPr>
          </w:p>
          <w:p w:rsidR="00540391" w:rsidRDefault="00540391" w:rsidP="00934EC0">
            <w:pPr>
              <w:jc w:val="both"/>
            </w:pPr>
          </w:p>
          <w:p w:rsidR="00540391" w:rsidRPr="00801FC9" w:rsidRDefault="00540391" w:rsidP="00934EC0">
            <w:pPr>
              <w:jc w:val="both"/>
            </w:pPr>
          </w:p>
        </w:tc>
        <w:tc>
          <w:tcPr>
            <w:tcW w:w="1428" w:type="dxa"/>
          </w:tcPr>
          <w:p w:rsidR="00D518C9" w:rsidRPr="002F68B0" w:rsidRDefault="00D518C9" w:rsidP="00866F92">
            <w:pPr>
              <w:jc w:val="center"/>
              <w:rPr>
                <w:b/>
                <w:bCs/>
              </w:rPr>
            </w:pPr>
            <w:r>
              <w:rPr>
                <w:rFonts w:hint="eastAsia"/>
                <w:b/>
                <w:bCs/>
              </w:rPr>
              <w:lastRenderedPageBreak/>
              <w:t>8</w:t>
            </w:r>
            <w:r>
              <w:rPr>
                <w:b/>
                <w:bCs/>
              </w:rPr>
              <w:t>0,000,000</w:t>
            </w:r>
          </w:p>
        </w:tc>
        <w:tc>
          <w:tcPr>
            <w:tcW w:w="1592" w:type="dxa"/>
          </w:tcPr>
          <w:p w:rsidR="00D518C9" w:rsidRPr="002F68B0" w:rsidRDefault="00D518C9" w:rsidP="00866F92">
            <w:pPr>
              <w:jc w:val="center"/>
              <w:rPr>
                <w:b/>
                <w:bCs/>
              </w:rPr>
            </w:pPr>
            <w:r>
              <w:rPr>
                <w:rFonts w:hint="eastAsia"/>
                <w:b/>
                <w:bCs/>
              </w:rPr>
              <w:t>6</w:t>
            </w:r>
            <w:r>
              <w:rPr>
                <w:b/>
                <w:bCs/>
              </w:rPr>
              <w:t>0,000,000</w:t>
            </w:r>
          </w:p>
        </w:tc>
        <w:tc>
          <w:tcPr>
            <w:tcW w:w="1701" w:type="dxa"/>
          </w:tcPr>
          <w:p w:rsidR="00D518C9" w:rsidRPr="002F68B0" w:rsidRDefault="00D518C9" w:rsidP="00866F92">
            <w:pPr>
              <w:jc w:val="center"/>
              <w:rPr>
                <w:b/>
                <w:bCs/>
              </w:rPr>
            </w:pPr>
            <w:r>
              <w:rPr>
                <w:rFonts w:hint="eastAsia"/>
                <w:b/>
                <w:bCs/>
              </w:rPr>
              <w:t>2</w:t>
            </w:r>
            <w:r>
              <w:rPr>
                <w:b/>
                <w:bCs/>
              </w:rPr>
              <w:t>,</w:t>
            </w:r>
            <w:r>
              <w:rPr>
                <w:rFonts w:hint="eastAsia"/>
                <w:b/>
                <w:bCs/>
              </w:rPr>
              <w:t>535</w:t>
            </w:r>
            <w:r>
              <w:rPr>
                <w:b/>
                <w:bCs/>
              </w:rPr>
              <w:t>,</w:t>
            </w:r>
            <w:r>
              <w:rPr>
                <w:rFonts w:hint="eastAsia"/>
                <w:b/>
                <w:bCs/>
              </w:rPr>
              <w:t>000</w:t>
            </w:r>
          </w:p>
        </w:tc>
      </w:tr>
      <w:tr w:rsidR="00D518C9" w:rsidRPr="002F68B0" w:rsidTr="00540391">
        <w:tc>
          <w:tcPr>
            <w:tcW w:w="993" w:type="dxa"/>
          </w:tcPr>
          <w:p w:rsidR="00D518C9" w:rsidRPr="002F68B0" w:rsidRDefault="00D518C9" w:rsidP="00412417">
            <w:pPr>
              <w:rPr>
                <w:rFonts w:eastAsia="標楷體"/>
                <w:b/>
                <w:bCs/>
              </w:rPr>
            </w:pPr>
            <w:r w:rsidRPr="002F68B0">
              <w:rPr>
                <w:rFonts w:eastAsia="標楷體" w:hAnsi="標楷體"/>
                <w:b/>
                <w:bCs/>
              </w:rPr>
              <w:lastRenderedPageBreak/>
              <w:t>澎湖縣</w:t>
            </w:r>
          </w:p>
        </w:tc>
        <w:tc>
          <w:tcPr>
            <w:tcW w:w="1417" w:type="dxa"/>
          </w:tcPr>
          <w:p w:rsidR="00D518C9" w:rsidRPr="00A32257" w:rsidRDefault="00D518C9" w:rsidP="00D91A30">
            <w:pPr>
              <w:jc w:val="both"/>
              <w:rPr>
                <w:rFonts w:ascii="標楷體" w:eastAsia="標楷體" w:hAnsi="標楷體"/>
                <w:b/>
                <w:bCs/>
              </w:rPr>
            </w:pPr>
            <w:r w:rsidRPr="00A32257">
              <w:rPr>
                <w:rFonts w:ascii="標楷體" w:eastAsia="標楷體" w:hAnsi="標楷體" w:hint="eastAsia"/>
                <w:b/>
                <w:bCs/>
              </w:rPr>
              <w:t>青青草仔尾，灣灣綠緣道-馬公西濱水岸南北串聯計畫</w:t>
            </w:r>
          </w:p>
        </w:tc>
        <w:tc>
          <w:tcPr>
            <w:tcW w:w="1418" w:type="dxa"/>
          </w:tcPr>
          <w:p w:rsidR="00D518C9" w:rsidRPr="00C04264" w:rsidRDefault="00D518C9" w:rsidP="00C04264">
            <w:pPr>
              <w:jc w:val="center"/>
              <w:rPr>
                <w:b/>
                <w:bCs/>
              </w:rPr>
            </w:pPr>
            <w:r w:rsidRPr="00C04264">
              <w:rPr>
                <w:rFonts w:hint="eastAsia"/>
                <w:b/>
                <w:bCs/>
              </w:rPr>
              <w:t>60</w:t>
            </w:r>
            <w:r w:rsidRPr="00C04264">
              <w:rPr>
                <w:b/>
                <w:bCs/>
              </w:rPr>
              <w:t>,000,000</w:t>
            </w:r>
          </w:p>
        </w:tc>
        <w:tc>
          <w:tcPr>
            <w:tcW w:w="1500" w:type="dxa"/>
          </w:tcPr>
          <w:p w:rsidR="00D518C9" w:rsidRPr="00C04264" w:rsidRDefault="00D518C9" w:rsidP="00C04264">
            <w:pPr>
              <w:jc w:val="center"/>
              <w:rPr>
                <w:b/>
                <w:bCs/>
              </w:rPr>
            </w:pPr>
            <w:r w:rsidRPr="00C04264">
              <w:rPr>
                <w:rFonts w:hint="eastAsia"/>
                <w:b/>
                <w:bCs/>
              </w:rPr>
              <w:t>53</w:t>
            </w:r>
            <w:r w:rsidRPr="00C04264">
              <w:rPr>
                <w:b/>
                <w:bCs/>
              </w:rPr>
              <w:t>,</w:t>
            </w:r>
            <w:r w:rsidRPr="00C04264">
              <w:rPr>
                <w:rFonts w:hint="eastAsia"/>
                <w:b/>
                <w:bCs/>
              </w:rPr>
              <w:t>4</w:t>
            </w:r>
            <w:r w:rsidRPr="00C04264">
              <w:rPr>
                <w:b/>
                <w:bCs/>
              </w:rPr>
              <w:t>00,000</w:t>
            </w:r>
          </w:p>
        </w:tc>
        <w:tc>
          <w:tcPr>
            <w:tcW w:w="1477" w:type="dxa"/>
          </w:tcPr>
          <w:p w:rsidR="00D518C9" w:rsidRPr="00C04264" w:rsidRDefault="00D518C9" w:rsidP="00C04264">
            <w:pPr>
              <w:jc w:val="center"/>
              <w:rPr>
                <w:b/>
                <w:bCs/>
              </w:rPr>
            </w:pPr>
            <w:r w:rsidRPr="00C04264">
              <w:rPr>
                <w:rFonts w:hint="eastAsia"/>
                <w:b/>
                <w:bCs/>
              </w:rPr>
              <w:t>6</w:t>
            </w:r>
            <w:r w:rsidRPr="00C04264">
              <w:rPr>
                <w:b/>
                <w:bCs/>
              </w:rPr>
              <w:t>,</w:t>
            </w:r>
            <w:r w:rsidRPr="00C04264">
              <w:rPr>
                <w:rFonts w:hint="eastAsia"/>
                <w:b/>
                <w:bCs/>
              </w:rPr>
              <w:t>6</w:t>
            </w:r>
            <w:r w:rsidRPr="00C04264">
              <w:rPr>
                <w:b/>
                <w:bCs/>
              </w:rPr>
              <w:t>00,000</w:t>
            </w:r>
          </w:p>
        </w:tc>
        <w:tc>
          <w:tcPr>
            <w:tcW w:w="4394" w:type="dxa"/>
          </w:tcPr>
          <w:p w:rsidR="00D518C9" w:rsidRPr="00540391" w:rsidRDefault="00D518C9" w:rsidP="00894939">
            <w:pPr>
              <w:numPr>
                <w:ilvl w:val="0"/>
                <w:numId w:val="44"/>
              </w:numPr>
              <w:jc w:val="both"/>
              <w:rPr>
                <w:rFonts w:eastAsia="標楷體"/>
              </w:rPr>
            </w:pPr>
            <w:r w:rsidRPr="00540391">
              <w:rPr>
                <w:rFonts w:eastAsia="標楷體"/>
              </w:rPr>
              <w:t>本案</w:t>
            </w:r>
            <w:r w:rsidRPr="00540391">
              <w:rPr>
                <w:rFonts w:eastAsia="標楷體" w:hint="eastAsia"/>
              </w:rPr>
              <w:t>請縣府依審查意見做進一步優化，另按計畫宗旨同步盤點是否有其他鄉鎮或地區具有重要景觀資源及地方獨特風貌，更具有改造潛力之地點，預先研擬其他備案</w:t>
            </w:r>
            <w:r w:rsidR="00EA6A6B">
              <w:rPr>
                <w:rFonts w:eastAsia="標楷體" w:hint="eastAsia"/>
              </w:rPr>
              <w:t>，</w:t>
            </w:r>
            <w:r w:rsidRPr="00540391">
              <w:rPr>
                <w:rFonts w:eastAsia="標楷體" w:hint="eastAsia"/>
              </w:rPr>
              <w:t>併提下次會議討論</w:t>
            </w:r>
            <w:r w:rsidRPr="00540391">
              <w:rPr>
                <w:rFonts w:eastAsia="標楷體"/>
              </w:rPr>
              <w:t>。</w:t>
            </w:r>
          </w:p>
          <w:p w:rsidR="00D518C9" w:rsidRPr="00540391" w:rsidRDefault="00D518C9" w:rsidP="00894939">
            <w:pPr>
              <w:numPr>
                <w:ilvl w:val="0"/>
                <w:numId w:val="44"/>
              </w:numPr>
              <w:jc w:val="both"/>
              <w:rPr>
                <w:rFonts w:eastAsia="標楷體"/>
              </w:rPr>
            </w:pPr>
            <w:r w:rsidRPr="00540391">
              <w:rPr>
                <w:rFonts w:eastAsia="標楷體"/>
              </w:rPr>
              <w:t>請縣府依以下意見調整修正：</w:t>
            </w:r>
          </w:p>
          <w:p w:rsidR="00540391" w:rsidRDefault="00D518C9" w:rsidP="00894939">
            <w:pPr>
              <w:numPr>
                <w:ilvl w:val="0"/>
                <w:numId w:val="45"/>
              </w:numPr>
              <w:ind w:hanging="305"/>
              <w:jc w:val="both"/>
              <w:rPr>
                <w:rFonts w:eastAsia="標楷體"/>
                <w:kern w:val="0"/>
              </w:rPr>
            </w:pPr>
            <w:r w:rsidRPr="00540391">
              <w:rPr>
                <w:rFonts w:eastAsia="標楷體"/>
                <w:kern w:val="0"/>
              </w:rPr>
              <w:t>本案</w:t>
            </w:r>
            <w:r w:rsidRPr="00540391">
              <w:rPr>
                <w:rFonts w:eastAsia="標楷體" w:hint="eastAsia"/>
                <w:kern w:val="0"/>
              </w:rPr>
              <w:t>基地涉及舊有草蓆仔尾垃圾山</w:t>
            </w:r>
            <w:r w:rsidRPr="00540391">
              <w:rPr>
                <w:rFonts w:eastAsia="標楷體"/>
                <w:kern w:val="0"/>
              </w:rPr>
              <w:t>，</w:t>
            </w:r>
            <w:r w:rsidRPr="00540391">
              <w:rPr>
                <w:rFonts w:eastAsia="標楷體" w:hint="eastAsia"/>
                <w:kern w:val="0"/>
              </w:rPr>
              <w:t>因該垃圾山已封閉多年，再進行景觀改造及擾動，將涉及環保、工程及既有環境復育成果等技術與評估分析問題，以及後續管理權責釐清，建議縣府修改提案計畫範圍</w:t>
            </w:r>
            <w:r w:rsidRPr="00540391">
              <w:rPr>
                <w:rFonts w:eastAsia="標楷體"/>
                <w:kern w:val="0"/>
              </w:rPr>
              <w:t>。</w:t>
            </w:r>
          </w:p>
          <w:p w:rsidR="00540391" w:rsidRDefault="00D518C9" w:rsidP="00894939">
            <w:pPr>
              <w:numPr>
                <w:ilvl w:val="0"/>
                <w:numId w:val="45"/>
              </w:numPr>
              <w:ind w:hanging="305"/>
              <w:jc w:val="both"/>
              <w:rPr>
                <w:rFonts w:eastAsia="標楷體"/>
                <w:kern w:val="0"/>
              </w:rPr>
            </w:pPr>
            <w:r w:rsidRPr="00540391">
              <w:rPr>
                <w:rFonts w:ascii="標楷體" w:eastAsia="標楷體" w:hAnsi="標楷體" w:hint="eastAsia"/>
              </w:rPr>
              <w:t>計畫範圍含封閉多年垃圾掩埋場，因實際情形不明，須待開挖後進行廢棄物分類處理及土壤改良等複雜性問題，且提案資料未有任何技術分析報告，不確定性高，後續又涉及機關管理權責釐清，且提案範圍不明確，執行工項又未符本計畫簡易環境綠美化原則，建議應排除不確定性高的垃圾掩埋場範圍，更改其他合適地點。</w:t>
            </w:r>
          </w:p>
          <w:p w:rsidR="00540391" w:rsidRDefault="00D518C9" w:rsidP="00894939">
            <w:pPr>
              <w:numPr>
                <w:ilvl w:val="0"/>
                <w:numId w:val="45"/>
              </w:numPr>
              <w:ind w:hanging="305"/>
              <w:jc w:val="both"/>
              <w:rPr>
                <w:rFonts w:eastAsia="標楷體"/>
                <w:kern w:val="0"/>
              </w:rPr>
            </w:pPr>
            <w:r w:rsidRPr="00540391">
              <w:rPr>
                <w:rFonts w:ascii="標楷體" w:eastAsia="標楷體" w:hAnsi="標楷體" w:hint="eastAsia"/>
              </w:rPr>
              <w:t>垃圾場的優化改善值得思考，惟需有完整計畫、研究等，否則開挖後廢棄垃圾去處與分類，將造成龐大問題非單一機關可負擔，且現況垃圾掩埋覆土30-50cm過淺，有沉陷、沼氣及污廢水等問題，如重新植栽綠化亦有重大影響，植物生長不易，再加位處海岸旁植栽生長更顯不易。</w:t>
            </w:r>
          </w:p>
          <w:p w:rsidR="00540391" w:rsidRDefault="00D518C9" w:rsidP="00894939">
            <w:pPr>
              <w:numPr>
                <w:ilvl w:val="0"/>
                <w:numId w:val="45"/>
              </w:numPr>
              <w:ind w:hanging="305"/>
              <w:jc w:val="both"/>
              <w:rPr>
                <w:rFonts w:eastAsia="標楷體"/>
                <w:kern w:val="0"/>
              </w:rPr>
            </w:pPr>
            <w:r w:rsidRPr="00540391">
              <w:rPr>
                <w:rFonts w:ascii="標楷體" w:eastAsia="標楷體" w:hAnsi="標楷體" w:hint="eastAsia"/>
              </w:rPr>
              <w:t>已封閉的垃圾掩埋場相關改造計畫，縣府應慎重評估，可參考國內相關處理案例，例如台北內湖、頭份垃圾山等改善方法，建議縣府可向環保單位爭取補助經費進行改善。</w:t>
            </w:r>
          </w:p>
          <w:p w:rsidR="00540391" w:rsidRDefault="00D518C9" w:rsidP="00894939">
            <w:pPr>
              <w:numPr>
                <w:ilvl w:val="0"/>
                <w:numId w:val="45"/>
              </w:numPr>
              <w:ind w:hanging="305"/>
              <w:jc w:val="both"/>
              <w:rPr>
                <w:rFonts w:eastAsia="標楷體"/>
                <w:kern w:val="0"/>
              </w:rPr>
            </w:pPr>
            <w:r w:rsidRPr="00540391">
              <w:rPr>
                <w:rFonts w:ascii="標楷體" w:eastAsia="標楷體" w:hAnsi="標楷體" w:hint="eastAsia"/>
              </w:rPr>
              <w:t>觀音亭至重光公園沿線2公頃海岸線，在景觀亮點串連間尚有未整理之區域，建議可朝向該方向盤點必要改善範圍，並清點過去各部會在沿線所投入建設資源，現況是否有需要優化改善之事項，可提出串接構想，但暫時排除垃圾場的優化。</w:t>
            </w:r>
          </w:p>
          <w:p w:rsidR="00540391" w:rsidRDefault="00D518C9" w:rsidP="00894939">
            <w:pPr>
              <w:numPr>
                <w:ilvl w:val="0"/>
                <w:numId w:val="45"/>
              </w:numPr>
              <w:ind w:hanging="305"/>
              <w:jc w:val="both"/>
              <w:rPr>
                <w:rFonts w:eastAsia="標楷體"/>
                <w:kern w:val="0"/>
              </w:rPr>
            </w:pPr>
            <w:r w:rsidRPr="00540391">
              <w:rPr>
                <w:rFonts w:eastAsia="標楷體" w:hAnsi="標楷體" w:hint="eastAsia"/>
              </w:rPr>
              <w:t>陽明路</w:t>
            </w:r>
            <w:r w:rsidRPr="00540391">
              <w:rPr>
                <w:rFonts w:ascii="標楷體" w:eastAsia="標楷體" w:hAnsi="標楷體" w:hint="eastAsia"/>
              </w:rPr>
              <w:t>以北</w:t>
            </w:r>
            <w:r w:rsidRPr="00540391">
              <w:rPr>
                <w:rFonts w:eastAsia="標楷體" w:hAnsi="標楷體" w:hint="eastAsia"/>
              </w:rPr>
              <w:t>濱海地</w:t>
            </w:r>
            <w:r w:rsidR="00EA6A6B">
              <w:rPr>
                <w:rFonts w:eastAsia="標楷體" w:hAnsi="標楷體" w:hint="eastAsia"/>
              </w:rPr>
              <w:t>區，因人煙稀少非當務之急，如濱海沿線已無適合改造點，建議縣府再</w:t>
            </w:r>
            <w:r w:rsidRPr="00540391">
              <w:rPr>
                <w:rFonts w:eastAsia="標楷體" w:hAnsi="標楷體" w:hint="eastAsia"/>
              </w:rPr>
              <w:t>盤點提出其它地點。</w:t>
            </w:r>
          </w:p>
          <w:p w:rsidR="00540391" w:rsidRDefault="00D518C9" w:rsidP="00894939">
            <w:pPr>
              <w:numPr>
                <w:ilvl w:val="0"/>
                <w:numId w:val="45"/>
              </w:numPr>
              <w:ind w:hanging="305"/>
              <w:jc w:val="both"/>
              <w:rPr>
                <w:rFonts w:eastAsia="標楷體"/>
                <w:kern w:val="0"/>
              </w:rPr>
            </w:pPr>
            <w:r w:rsidRPr="00540391">
              <w:rPr>
                <w:rFonts w:eastAsia="標楷體" w:hAnsi="標楷體" w:hint="eastAsia"/>
              </w:rPr>
              <w:t>應先瞭解重光媽祖園區遊憩活動需求、類型及遊憩交通方式，再評估廊道之景觀需求，如林蔭自行車道、避風車道、林蔭散步道、陽光草皮、植栽防風林等建置策略。如果是要防治外來種銀合歡，建議另向農業處或農政單位申請相關經</w:t>
            </w:r>
            <w:r w:rsidRPr="00540391">
              <w:rPr>
                <w:rFonts w:eastAsia="標楷體" w:hAnsi="標楷體" w:hint="eastAsia"/>
              </w:rPr>
              <w:lastRenderedPageBreak/>
              <w:t>費，整體盤點銀合歡分布現狀及解決方法，以執行根絕的防治策略。</w:t>
            </w:r>
          </w:p>
          <w:p w:rsidR="00D518C9" w:rsidRPr="00540391" w:rsidRDefault="00D518C9" w:rsidP="00894939">
            <w:pPr>
              <w:numPr>
                <w:ilvl w:val="0"/>
                <w:numId w:val="45"/>
              </w:numPr>
              <w:ind w:hanging="305"/>
              <w:jc w:val="both"/>
              <w:rPr>
                <w:rFonts w:eastAsia="標楷體"/>
                <w:kern w:val="0"/>
              </w:rPr>
            </w:pPr>
            <w:r w:rsidRPr="00540391">
              <w:rPr>
                <w:rFonts w:eastAsia="標楷體" w:hAnsi="標楷體" w:hint="eastAsia"/>
              </w:rPr>
              <w:t>綠地植被、防風抗鹽及耐候特性的在地喬木、植栽色彩規劃與眺望看海活動、自行車、放風箏、漁港景觀、散步等多元休閒活動之評估，以創造具離島特色之綠園道規劃設計原則及構想。</w:t>
            </w: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hAnsi="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D518C9" w:rsidRDefault="00D518C9" w:rsidP="00D91A30">
            <w:pPr>
              <w:jc w:val="both"/>
              <w:rPr>
                <w:rFonts w:eastAsia="標楷體"/>
              </w:rPr>
            </w:pPr>
          </w:p>
          <w:p w:rsidR="00540391" w:rsidRDefault="00540391" w:rsidP="00D91A30">
            <w:pPr>
              <w:jc w:val="both"/>
              <w:rPr>
                <w:rFonts w:eastAsia="標楷體"/>
              </w:rPr>
            </w:pPr>
          </w:p>
          <w:p w:rsidR="00540391" w:rsidRDefault="00540391" w:rsidP="00D91A30">
            <w:pPr>
              <w:jc w:val="both"/>
              <w:rPr>
                <w:rFonts w:eastAsia="標楷體"/>
              </w:rPr>
            </w:pPr>
          </w:p>
          <w:p w:rsidR="00540391" w:rsidRDefault="00540391" w:rsidP="00D91A30">
            <w:pPr>
              <w:jc w:val="both"/>
              <w:rPr>
                <w:rFonts w:eastAsia="標楷體"/>
              </w:rPr>
            </w:pPr>
          </w:p>
          <w:p w:rsidR="00540391" w:rsidRDefault="00540391" w:rsidP="00D91A30">
            <w:pPr>
              <w:jc w:val="both"/>
              <w:rPr>
                <w:rFonts w:eastAsia="標楷體"/>
              </w:rPr>
            </w:pPr>
          </w:p>
          <w:p w:rsidR="00540391" w:rsidRDefault="00540391" w:rsidP="00D91A30">
            <w:pPr>
              <w:jc w:val="both"/>
              <w:rPr>
                <w:rFonts w:eastAsia="標楷體"/>
              </w:rPr>
            </w:pPr>
          </w:p>
          <w:p w:rsidR="00540391" w:rsidRDefault="00540391" w:rsidP="00D91A30">
            <w:pPr>
              <w:jc w:val="both"/>
              <w:rPr>
                <w:rFonts w:eastAsia="標楷體"/>
              </w:rPr>
            </w:pPr>
          </w:p>
          <w:p w:rsidR="00540391" w:rsidRPr="008E59E3" w:rsidRDefault="00540391" w:rsidP="00D91A30">
            <w:pPr>
              <w:jc w:val="both"/>
              <w:rPr>
                <w:rFonts w:eastAsia="標楷體"/>
              </w:rPr>
            </w:pPr>
          </w:p>
        </w:tc>
        <w:tc>
          <w:tcPr>
            <w:tcW w:w="1428" w:type="dxa"/>
          </w:tcPr>
          <w:p w:rsidR="00D518C9" w:rsidRPr="002F68B0" w:rsidRDefault="00D518C9" w:rsidP="00BF536E">
            <w:pPr>
              <w:jc w:val="right"/>
              <w:rPr>
                <w:b/>
                <w:bCs/>
              </w:rPr>
            </w:pPr>
            <w:r w:rsidRPr="00C04264">
              <w:rPr>
                <w:b/>
                <w:bCs/>
              </w:rPr>
              <w:lastRenderedPageBreak/>
              <w:t>0</w:t>
            </w:r>
          </w:p>
        </w:tc>
        <w:tc>
          <w:tcPr>
            <w:tcW w:w="1592" w:type="dxa"/>
          </w:tcPr>
          <w:p w:rsidR="00D518C9" w:rsidRPr="002F68B0" w:rsidRDefault="00D518C9" w:rsidP="00BF536E">
            <w:pPr>
              <w:jc w:val="right"/>
              <w:rPr>
                <w:b/>
                <w:bCs/>
              </w:rPr>
            </w:pPr>
            <w:r w:rsidRPr="00C04264">
              <w:rPr>
                <w:b/>
                <w:bCs/>
              </w:rPr>
              <w:t>0</w:t>
            </w:r>
          </w:p>
        </w:tc>
        <w:tc>
          <w:tcPr>
            <w:tcW w:w="1701" w:type="dxa"/>
          </w:tcPr>
          <w:p w:rsidR="00D518C9" w:rsidRPr="002F68B0" w:rsidRDefault="00D518C9" w:rsidP="00BF536E">
            <w:pPr>
              <w:jc w:val="right"/>
              <w:rPr>
                <w:b/>
                <w:bCs/>
              </w:rPr>
            </w:pPr>
            <w:r w:rsidRPr="00C04264">
              <w:rPr>
                <w:b/>
                <w:bCs/>
              </w:rPr>
              <w:t>0</w:t>
            </w:r>
          </w:p>
        </w:tc>
      </w:tr>
      <w:tr w:rsidR="00D518C9" w:rsidRPr="002F68B0" w:rsidTr="00540391">
        <w:tc>
          <w:tcPr>
            <w:tcW w:w="993" w:type="dxa"/>
          </w:tcPr>
          <w:p w:rsidR="00D518C9" w:rsidRPr="002F68B0" w:rsidRDefault="00D518C9" w:rsidP="00F06D48">
            <w:pPr>
              <w:rPr>
                <w:rFonts w:eastAsia="標楷體" w:hAnsi="標楷體"/>
                <w:b/>
                <w:bCs/>
              </w:rPr>
            </w:pPr>
            <w:r>
              <w:rPr>
                <w:rFonts w:eastAsia="標楷體" w:hAnsi="標楷體" w:hint="eastAsia"/>
                <w:b/>
                <w:bCs/>
              </w:rPr>
              <w:lastRenderedPageBreak/>
              <w:t>金門縣</w:t>
            </w:r>
          </w:p>
        </w:tc>
        <w:tc>
          <w:tcPr>
            <w:tcW w:w="1417" w:type="dxa"/>
          </w:tcPr>
          <w:p w:rsidR="00D518C9" w:rsidRPr="001E5953" w:rsidRDefault="00D518C9" w:rsidP="00D518C9">
            <w:pPr>
              <w:jc w:val="both"/>
              <w:rPr>
                <w:rFonts w:ascii="標楷體" w:eastAsia="標楷體" w:hAnsi="標楷體"/>
                <w:b/>
                <w:bCs/>
              </w:rPr>
            </w:pPr>
            <w:r w:rsidRPr="001E5953">
              <w:rPr>
                <w:rFonts w:ascii="標楷體" w:eastAsia="標楷體" w:hAnsi="標楷體" w:hint="eastAsia"/>
                <w:b/>
                <w:bCs/>
              </w:rPr>
              <w:t>「悠遊山外．映碧山湖海」-金湖鎮山外溪生活水岸地景營造計畫</w:t>
            </w:r>
          </w:p>
        </w:tc>
        <w:tc>
          <w:tcPr>
            <w:tcW w:w="1418" w:type="dxa"/>
          </w:tcPr>
          <w:p w:rsidR="00D518C9" w:rsidRPr="0038538A" w:rsidRDefault="00FA158E" w:rsidP="0038538A">
            <w:pPr>
              <w:jc w:val="center"/>
              <w:rPr>
                <w:b/>
                <w:bCs/>
              </w:rPr>
            </w:pPr>
            <w:r>
              <w:rPr>
                <w:b/>
                <w:bCs/>
              </w:rPr>
              <w:t>154,429,092</w:t>
            </w:r>
          </w:p>
        </w:tc>
        <w:tc>
          <w:tcPr>
            <w:tcW w:w="1500" w:type="dxa"/>
          </w:tcPr>
          <w:p w:rsidR="00D518C9" w:rsidRPr="0038538A" w:rsidRDefault="00FA158E" w:rsidP="0038538A">
            <w:pPr>
              <w:jc w:val="center"/>
              <w:rPr>
                <w:b/>
                <w:bCs/>
              </w:rPr>
            </w:pPr>
            <w:r>
              <w:rPr>
                <w:b/>
                <w:bCs/>
              </w:rPr>
              <w:t>121,998,982</w:t>
            </w:r>
          </w:p>
        </w:tc>
        <w:tc>
          <w:tcPr>
            <w:tcW w:w="1477" w:type="dxa"/>
          </w:tcPr>
          <w:p w:rsidR="00D518C9" w:rsidRPr="0038538A" w:rsidRDefault="00FA158E" w:rsidP="0038538A">
            <w:pPr>
              <w:jc w:val="center"/>
              <w:rPr>
                <w:b/>
                <w:bCs/>
              </w:rPr>
            </w:pPr>
            <w:r>
              <w:rPr>
                <w:b/>
                <w:bCs/>
              </w:rPr>
              <w:t>32,430,110</w:t>
            </w:r>
          </w:p>
        </w:tc>
        <w:tc>
          <w:tcPr>
            <w:tcW w:w="4394" w:type="dxa"/>
          </w:tcPr>
          <w:p w:rsidR="00D518C9" w:rsidRPr="008178DF" w:rsidRDefault="00D518C9" w:rsidP="00894939">
            <w:pPr>
              <w:numPr>
                <w:ilvl w:val="0"/>
                <w:numId w:val="48"/>
              </w:numPr>
              <w:jc w:val="both"/>
              <w:rPr>
                <w:rFonts w:eastAsia="標楷體"/>
              </w:rPr>
            </w:pPr>
            <w:r w:rsidRPr="006113D5">
              <w:rPr>
                <w:rFonts w:eastAsia="標楷體" w:hint="eastAsia"/>
              </w:rPr>
              <w:t>本案原則支持</w:t>
            </w:r>
            <w:r w:rsidR="00403FAA" w:rsidRPr="006113D5">
              <w:rPr>
                <w:rFonts w:eastAsia="標楷體" w:hint="eastAsia"/>
              </w:rPr>
              <w:t>，</w:t>
            </w:r>
            <w:r w:rsidR="00D75D2B" w:rsidRPr="006113D5">
              <w:rPr>
                <w:rFonts w:eastAsia="標楷體" w:hint="eastAsia"/>
              </w:rPr>
              <w:t>惟二、三期</w:t>
            </w:r>
            <w:r w:rsidR="00A95220" w:rsidRPr="006113D5">
              <w:rPr>
                <w:rFonts w:eastAsia="標楷體" w:hint="eastAsia"/>
              </w:rPr>
              <w:t>工區範圍應</w:t>
            </w:r>
            <w:r w:rsidR="00D75D2B" w:rsidRPr="006113D5">
              <w:rPr>
                <w:rFonts w:eastAsia="標楷體" w:hint="eastAsia"/>
              </w:rPr>
              <w:t>併入本</w:t>
            </w:r>
            <w:r w:rsidR="00A95220" w:rsidRPr="006113D5">
              <w:rPr>
                <w:rFonts w:eastAsia="標楷體" w:hint="eastAsia"/>
              </w:rPr>
              <w:t>（第二）</w:t>
            </w:r>
            <w:r w:rsidR="00D75D2B" w:rsidRPr="006113D5">
              <w:rPr>
                <w:rFonts w:eastAsia="標楷體" w:hint="eastAsia"/>
              </w:rPr>
              <w:t>期執行</w:t>
            </w:r>
            <w:r w:rsidR="00FA158E" w:rsidRPr="006113D5">
              <w:rPr>
                <w:rFonts w:eastAsia="標楷體" w:hint="eastAsia"/>
              </w:rPr>
              <w:t>，並</w:t>
            </w:r>
            <w:r w:rsidRPr="006113D5">
              <w:rPr>
                <w:rFonts w:eastAsia="標楷體" w:hint="eastAsia"/>
              </w:rPr>
              <w:t>同意匡列計畫總經費</w:t>
            </w:r>
            <w:r w:rsidRPr="006113D5">
              <w:rPr>
                <w:rFonts w:eastAsia="標楷體"/>
              </w:rPr>
              <w:t>7</w:t>
            </w:r>
            <w:r w:rsidRPr="006113D5">
              <w:rPr>
                <w:rFonts w:eastAsia="標楷體" w:hint="eastAsia"/>
              </w:rPr>
              <w:t>,</w:t>
            </w:r>
            <w:r w:rsidRPr="006113D5">
              <w:rPr>
                <w:rFonts w:eastAsia="標楷體"/>
              </w:rPr>
              <w:t>595</w:t>
            </w:r>
            <w:r w:rsidRPr="006113D5">
              <w:rPr>
                <w:rFonts w:eastAsia="標楷體" w:hint="eastAsia"/>
              </w:rPr>
              <w:t>萬元</w:t>
            </w:r>
            <w:r w:rsidRPr="008178DF">
              <w:rPr>
                <w:rFonts w:eastAsia="標楷體" w:hint="eastAsia"/>
              </w:rPr>
              <w:t>，中央補助款</w:t>
            </w:r>
            <w:r w:rsidRPr="008178DF">
              <w:rPr>
                <w:rFonts w:eastAsia="標楷體"/>
              </w:rPr>
              <w:t>6</w:t>
            </w:r>
            <w:r w:rsidRPr="008178DF">
              <w:rPr>
                <w:rFonts w:eastAsia="標楷體" w:hint="eastAsia"/>
              </w:rPr>
              <w:t>,</w:t>
            </w:r>
            <w:r w:rsidRPr="008178DF">
              <w:rPr>
                <w:rFonts w:eastAsia="標楷體"/>
              </w:rPr>
              <w:t>000</w:t>
            </w:r>
            <w:r w:rsidRPr="008178DF">
              <w:rPr>
                <w:rFonts w:eastAsia="標楷體" w:hint="eastAsia"/>
              </w:rPr>
              <w:t>萬元，地方配合款</w:t>
            </w:r>
            <w:r w:rsidRPr="008178DF">
              <w:rPr>
                <w:rFonts w:eastAsia="標楷體"/>
              </w:rPr>
              <w:t>1</w:t>
            </w:r>
            <w:r w:rsidRPr="008178DF">
              <w:rPr>
                <w:rFonts w:eastAsia="標楷體" w:hint="eastAsia"/>
              </w:rPr>
              <w:t>,</w:t>
            </w:r>
            <w:r w:rsidRPr="008178DF">
              <w:rPr>
                <w:rFonts w:eastAsia="標楷體"/>
              </w:rPr>
              <w:t>595</w:t>
            </w:r>
            <w:r w:rsidRPr="008178DF">
              <w:rPr>
                <w:rFonts w:eastAsia="標楷體" w:hint="eastAsia"/>
              </w:rPr>
              <w:t>萬元；本次核定規劃設計費</w:t>
            </w:r>
            <w:r w:rsidRPr="008178DF">
              <w:rPr>
                <w:rFonts w:eastAsia="標楷體"/>
              </w:rPr>
              <w:t>324</w:t>
            </w:r>
            <w:r w:rsidRPr="008178DF">
              <w:rPr>
                <w:rFonts w:eastAsia="標楷體" w:hint="eastAsia"/>
              </w:rPr>
              <w:t>萬元，中央補助</w:t>
            </w:r>
            <w:r w:rsidRPr="008178DF">
              <w:rPr>
                <w:rFonts w:eastAsia="標楷體"/>
              </w:rPr>
              <w:t>25</w:t>
            </w:r>
            <w:r w:rsidRPr="008178DF">
              <w:rPr>
                <w:rFonts w:eastAsia="標楷體" w:hint="eastAsia"/>
              </w:rPr>
              <w:t>5</w:t>
            </w:r>
            <w:r w:rsidRPr="008178DF">
              <w:rPr>
                <w:rFonts w:eastAsia="標楷體" w:hint="eastAsia"/>
              </w:rPr>
              <w:t>萬</w:t>
            </w:r>
            <w:r w:rsidRPr="008178DF">
              <w:rPr>
                <w:rFonts w:eastAsia="標楷體" w:hint="eastAsia"/>
              </w:rPr>
              <w:t>9,60</w:t>
            </w:r>
            <w:r w:rsidRPr="008178DF">
              <w:rPr>
                <w:rFonts w:eastAsia="標楷體"/>
              </w:rPr>
              <w:t>0</w:t>
            </w:r>
            <w:r w:rsidRPr="008178DF">
              <w:rPr>
                <w:rFonts w:eastAsia="標楷體" w:hint="eastAsia"/>
              </w:rPr>
              <w:t>元，地方配合款</w:t>
            </w:r>
            <w:r w:rsidRPr="008178DF">
              <w:rPr>
                <w:rFonts w:eastAsia="標楷體"/>
              </w:rPr>
              <w:t>68</w:t>
            </w:r>
            <w:r w:rsidRPr="008178DF">
              <w:rPr>
                <w:rFonts w:eastAsia="標楷體" w:hint="eastAsia"/>
              </w:rPr>
              <w:t>萬</w:t>
            </w:r>
            <w:r w:rsidRPr="008178DF">
              <w:rPr>
                <w:rFonts w:eastAsia="標楷體" w:hint="eastAsia"/>
              </w:rPr>
              <w:t>40</w:t>
            </w:r>
            <w:r w:rsidRPr="008178DF">
              <w:rPr>
                <w:rFonts w:eastAsia="標楷體"/>
              </w:rPr>
              <w:t>0</w:t>
            </w:r>
            <w:r w:rsidRPr="008178DF">
              <w:rPr>
                <w:rFonts w:eastAsia="標楷體" w:hint="eastAsia"/>
              </w:rPr>
              <w:t>元。惟實際核定數額，以後續計畫審議核定數為準，並據以調整個案規劃設計及後續監造費與工程費。</w:t>
            </w:r>
          </w:p>
          <w:p w:rsidR="00D518C9" w:rsidRPr="008178DF" w:rsidRDefault="00D518C9" w:rsidP="00894939">
            <w:pPr>
              <w:numPr>
                <w:ilvl w:val="0"/>
                <w:numId w:val="48"/>
              </w:numPr>
              <w:jc w:val="both"/>
              <w:rPr>
                <w:rFonts w:eastAsia="標楷體"/>
              </w:rPr>
            </w:pPr>
            <w:r w:rsidRPr="008178DF">
              <w:rPr>
                <w:rFonts w:eastAsia="標楷體"/>
              </w:rPr>
              <w:t>請縣府依以下意見調整修正：</w:t>
            </w:r>
          </w:p>
          <w:p w:rsidR="008178DF" w:rsidRDefault="00D518C9" w:rsidP="00894939">
            <w:pPr>
              <w:numPr>
                <w:ilvl w:val="0"/>
                <w:numId w:val="49"/>
              </w:numPr>
              <w:ind w:hanging="314"/>
              <w:jc w:val="both"/>
              <w:rPr>
                <w:rFonts w:eastAsia="標楷體"/>
              </w:rPr>
            </w:pPr>
            <w:r w:rsidRPr="008178DF">
              <w:rPr>
                <w:rFonts w:eastAsia="標楷體" w:hint="eastAsia"/>
              </w:rPr>
              <w:t>全區規劃設計費用編列</w:t>
            </w:r>
            <w:r w:rsidRPr="008178DF">
              <w:rPr>
                <w:rFonts w:eastAsia="標楷體" w:hint="eastAsia"/>
              </w:rPr>
              <w:t>680</w:t>
            </w:r>
            <w:r w:rsidRPr="008178DF">
              <w:rPr>
                <w:rFonts w:eastAsia="標楷體" w:hint="eastAsia"/>
              </w:rPr>
              <w:t>萬左右過高，預估基準為何？本案為第一期太湖、</w:t>
            </w:r>
            <w:r w:rsidRPr="00BF20A1">
              <w:rPr>
                <w:rFonts w:eastAsia="標楷體" w:hint="eastAsia"/>
              </w:rPr>
              <w:t>中正</w:t>
            </w:r>
            <w:r w:rsidRPr="008178DF">
              <w:rPr>
                <w:rFonts w:eastAsia="標楷體" w:hint="eastAsia"/>
              </w:rPr>
              <w:t>公園工程延伸至上游段及下游段之延續性計畫，有助於呈現競爭型計畫成效，本次基地座落新市里，後續營造時應注意里民意見與生態系統之延續性。</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親水護岸示意</w:t>
            </w:r>
            <w:r w:rsidR="008178DF">
              <w:rPr>
                <w:rFonts w:ascii="標楷體" w:eastAsia="標楷體" w:hAnsi="標楷體" w:hint="eastAsia"/>
                <w:bCs/>
              </w:rPr>
              <w:t>圖，就書面現況照片評估，僅能站在水邊平台或岸上觀水，非構想所述達</w:t>
            </w:r>
            <w:r w:rsidRPr="008178DF">
              <w:rPr>
                <w:rFonts w:ascii="標楷體" w:eastAsia="標楷體" w:hAnsi="標楷體" w:hint="eastAsia"/>
                <w:bCs/>
              </w:rPr>
              <w:t>親水狀況，請確實釐清規劃預計達到的親水程度。</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未來植物除觀賞外，可供民眾或遊客「玩賞」嗎？因植栽配置標示為「玩賞植物」，請補充說明。</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新市里區臨溪住宅建築，從背水轉為面水之水岸步道塑造，可結合社區規劃師參與水岸建築地景及地方創生之創造。</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水域周邊之欄杆步道，建議在安全原則下，應以自然階梯或緩坡、綠籬處理。</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立面景觀營造手法等示意圖無法看出如何融合營造，建議後續規劃能增加模擬圖或3</w:t>
            </w:r>
            <w:r w:rsidRPr="008178DF">
              <w:rPr>
                <w:rFonts w:ascii="標楷體" w:eastAsia="標楷體" w:hAnsi="標楷體"/>
                <w:bCs/>
              </w:rPr>
              <w:t>D</w:t>
            </w:r>
            <w:r w:rsidRPr="008178DF">
              <w:rPr>
                <w:rFonts w:ascii="標楷體" w:eastAsia="標楷體" w:hAnsi="標楷體" w:hint="eastAsia"/>
                <w:bCs/>
              </w:rPr>
              <w:t>效果圖，以利瞭解未來規劃預期成果。</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計畫範圍尚有4筆（0.087公頃）計6名所有權人未取得，後續土地處理及取得對策，請補充說明。</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本計畫範圍為綠16用地環境景觀改造，並結合山外溪水域空間，引入周邊新市里社區生活，建議引入之活動應避免破壞水質，並考量周邊社區商業型態、居民生活習慣與文化，及選用在地植栽延續生態系統，減少景觀與生態衝擊。</w:t>
            </w:r>
          </w:p>
          <w:p w:rsidR="008178DF" w:rsidRDefault="00D518C9" w:rsidP="00894939">
            <w:pPr>
              <w:numPr>
                <w:ilvl w:val="0"/>
                <w:numId w:val="49"/>
              </w:numPr>
              <w:ind w:hanging="314"/>
              <w:jc w:val="both"/>
              <w:rPr>
                <w:rFonts w:eastAsia="標楷體"/>
              </w:rPr>
            </w:pPr>
            <w:r w:rsidRPr="008178DF">
              <w:rPr>
                <w:rFonts w:ascii="標楷體" w:eastAsia="標楷體" w:hAnsi="標楷體" w:hint="eastAsia"/>
                <w:bCs/>
              </w:rPr>
              <w:t>水域空間是否涉及破堤、水理計算或相關水域安全等問題，建議縣府應取得相關權責機關同意之文件，避免延伸後續行政問題。</w:t>
            </w:r>
          </w:p>
          <w:p w:rsidR="006113D5" w:rsidRDefault="00D518C9" w:rsidP="006113D5">
            <w:pPr>
              <w:numPr>
                <w:ilvl w:val="0"/>
                <w:numId w:val="49"/>
              </w:numPr>
              <w:ind w:hanging="314"/>
              <w:jc w:val="both"/>
              <w:rPr>
                <w:rFonts w:eastAsia="標楷體"/>
              </w:rPr>
            </w:pPr>
            <w:r w:rsidRPr="008178DF">
              <w:rPr>
                <w:rFonts w:ascii="標楷體" w:eastAsia="標楷體" w:hAnsi="標楷體" w:hint="eastAsia"/>
                <w:bCs/>
              </w:rPr>
              <w:t>本計畫係結合第一期太湖環湖計畫，建議後續規劃配合本期補助計畫亮點成果規劃旅遊帶，將計畫串接周邊羅保田神父紀念園區等景點，並將水域下游段生態納入評估，達到生態、生活與產業等創生</w:t>
            </w:r>
            <w:r w:rsidRPr="008178DF">
              <w:rPr>
                <w:rFonts w:ascii="標楷體" w:eastAsia="標楷體" w:hAnsi="標楷體" w:hint="eastAsia"/>
                <w:bCs/>
              </w:rPr>
              <w:lastRenderedPageBreak/>
              <w:t>計畫之指標案例。</w:t>
            </w:r>
          </w:p>
          <w:p w:rsidR="00FA158E" w:rsidRPr="006113D5" w:rsidRDefault="00FA158E" w:rsidP="006113D5">
            <w:pPr>
              <w:numPr>
                <w:ilvl w:val="0"/>
                <w:numId w:val="49"/>
              </w:numPr>
              <w:ind w:hanging="314"/>
              <w:jc w:val="both"/>
              <w:rPr>
                <w:rFonts w:eastAsia="標楷體"/>
              </w:rPr>
            </w:pPr>
            <w:r w:rsidRPr="006113D5">
              <w:rPr>
                <w:rFonts w:ascii="標楷體" w:eastAsia="標楷體" w:hAnsi="標楷體" w:hint="eastAsia"/>
                <w:bCs/>
              </w:rPr>
              <w:t>本案基地為綠16用地</w:t>
            </w:r>
            <w:r w:rsidR="00661CBC" w:rsidRPr="006113D5">
              <w:rPr>
                <w:rFonts w:ascii="標楷體" w:eastAsia="標楷體" w:hAnsi="標楷體" w:hint="eastAsia"/>
                <w:bCs/>
              </w:rPr>
              <w:t>面積約2</w:t>
            </w:r>
            <w:r w:rsidR="00661CBC" w:rsidRPr="006113D5">
              <w:rPr>
                <w:rFonts w:ascii="標楷體" w:eastAsia="標楷體" w:hAnsi="標楷體"/>
                <w:bCs/>
              </w:rPr>
              <w:t>.5</w:t>
            </w:r>
            <w:r w:rsidR="00661CBC" w:rsidRPr="006113D5">
              <w:rPr>
                <w:rFonts w:ascii="標楷體" w:eastAsia="標楷體" w:hAnsi="標楷體" w:hint="eastAsia"/>
                <w:bCs/>
              </w:rPr>
              <w:t>公頃</w:t>
            </w:r>
            <w:r w:rsidRPr="006113D5">
              <w:rPr>
                <w:rFonts w:ascii="標楷體" w:eastAsia="標楷體" w:hAnsi="標楷體" w:hint="eastAsia"/>
                <w:bCs/>
              </w:rPr>
              <w:t>分二期（1</w:t>
            </w:r>
            <w:r w:rsidRPr="006113D5">
              <w:rPr>
                <w:rFonts w:ascii="標楷體" w:eastAsia="標楷體" w:hAnsi="標楷體"/>
                <w:bCs/>
              </w:rPr>
              <w:t>11</w:t>
            </w:r>
            <w:r w:rsidRPr="006113D5">
              <w:rPr>
                <w:rFonts w:ascii="標楷體" w:eastAsia="標楷體" w:hAnsi="標楷體" w:hint="eastAsia"/>
                <w:bCs/>
              </w:rPr>
              <w:t>年至1</w:t>
            </w:r>
            <w:r w:rsidRPr="006113D5">
              <w:rPr>
                <w:rFonts w:ascii="標楷體" w:eastAsia="標楷體" w:hAnsi="標楷體"/>
                <w:bCs/>
              </w:rPr>
              <w:t>13</w:t>
            </w:r>
            <w:r w:rsidRPr="006113D5">
              <w:rPr>
                <w:rFonts w:ascii="標楷體" w:eastAsia="標楷體" w:hAnsi="標楷體" w:hint="eastAsia"/>
                <w:bCs/>
              </w:rPr>
              <w:t>年）及三期（1</w:t>
            </w:r>
            <w:r w:rsidRPr="006113D5">
              <w:rPr>
                <w:rFonts w:ascii="標楷體" w:eastAsia="標楷體" w:hAnsi="標楷體"/>
                <w:bCs/>
              </w:rPr>
              <w:t>14</w:t>
            </w:r>
            <w:r w:rsidRPr="006113D5">
              <w:rPr>
                <w:rFonts w:ascii="標楷體" w:eastAsia="標楷體" w:hAnsi="標楷體" w:hint="eastAsia"/>
                <w:bCs/>
              </w:rPr>
              <w:t>年至1</w:t>
            </w:r>
            <w:r w:rsidRPr="006113D5">
              <w:rPr>
                <w:rFonts w:ascii="標楷體" w:eastAsia="標楷體" w:hAnsi="標楷體"/>
                <w:bCs/>
              </w:rPr>
              <w:t>15</w:t>
            </w:r>
            <w:r w:rsidRPr="006113D5">
              <w:rPr>
                <w:rFonts w:ascii="標楷體" w:eastAsia="標楷體" w:hAnsi="標楷體" w:hint="eastAsia"/>
                <w:bCs/>
              </w:rPr>
              <w:t>年）執行</w:t>
            </w:r>
            <w:r w:rsidR="00661CBC" w:rsidRPr="006113D5">
              <w:rPr>
                <w:rFonts w:ascii="標楷體" w:eastAsia="標楷體" w:hAnsi="標楷體" w:hint="eastAsia"/>
                <w:bCs/>
              </w:rPr>
              <w:t>，</w:t>
            </w:r>
            <w:r w:rsidRPr="006113D5">
              <w:rPr>
                <w:rFonts w:ascii="標楷體" w:eastAsia="標楷體" w:hAnsi="標楷體" w:hint="eastAsia"/>
                <w:bCs/>
              </w:rPr>
              <w:t>總</w:t>
            </w:r>
            <w:r w:rsidR="00661CBC" w:rsidRPr="006113D5">
              <w:rPr>
                <w:rFonts w:ascii="標楷體" w:eastAsia="標楷體" w:hAnsi="標楷體" w:hint="eastAsia"/>
                <w:bCs/>
              </w:rPr>
              <w:t>經</w:t>
            </w:r>
            <w:r w:rsidRPr="006113D5">
              <w:rPr>
                <w:rFonts w:ascii="標楷體" w:eastAsia="標楷體" w:hAnsi="標楷體" w:hint="eastAsia"/>
                <w:bCs/>
              </w:rPr>
              <w:t>費達1</w:t>
            </w:r>
            <w:r w:rsidRPr="006113D5">
              <w:rPr>
                <w:rFonts w:ascii="標楷體" w:eastAsia="標楷體" w:hAnsi="標楷體"/>
                <w:bCs/>
              </w:rPr>
              <w:t>.</w:t>
            </w:r>
            <w:r w:rsidR="00661CBC" w:rsidRPr="006113D5">
              <w:rPr>
                <w:rFonts w:ascii="標楷體" w:eastAsia="標楷體" w:hAnsi="標楷體"/>
                <w:bCs/>
              </w:rPr>
              <w:t>5</w:t>
            </w:r>
            <w:r w:rsidR="00661CBC" w:rsidRPr="006113D5">
              <w:rPr>
                <w:rFonts w:ascii="標楷體" w:eastAsia="標楷體" w:hAnsi="標楷體" w:hint="eastAsia"/>
                <w:bCs/>
              </w:rPr>
              <w:t>億元，經費概估顯不合理，惟考量基地涉及水域與坡度調整等工項，建議執行策略應以1宗基地合併執行，並避免過度設計與建置大量設施破壞景觀，調整中央款6</w:t>
            </w:r>
            <w:r w:rsidR="00661CBC" w:rsidRPr="006113D5">
              <w:rPr>
                <w:rFonts w:ascii="標楷體" w:eastAsia="標楷體" w:hAnsi="標楷體"/>
                <w:bCs/>
              </w:rPr>
              <w:t>,000</w:t>
            </w:r>
            <w:r w:rsidR="00661CBC" w:rsidRPr="006113D5">
              <w:rPr>
                <w:rFonts w:ascii="標楷體" w:eastAsia="標楷體" w:hAnsi="標楷體" w:hint="eastAsia"/>
                <w:bCs/>
              </w:rPr>
              <w:t>萬元</w:t>
            </w:r>
            <w:r w:rsidR="00A95220" w:rsidRPr="006113D5">
              <w:rPr>
                <w:rFonts w:ascii="標楷體" w:eastAsia="標楷體" w:hAnsi="標楷體" w:hint="eastAsia"/>
                <w:bCs/>
              </w:rPr>
              <w:t>內</w:t>
            </w:r>
            <w:r w:rsidR="00661CBC" w:rsidRPr="006113D5">
              <w:rPr>
                <w:rFonts w:ascii="標楷體" w:eastAsia="標楷體" w:hAnsi="標楷體" w:hint="eastAsia"/>
                <w:bCs/>
              </w:rPr>
              <w:t>執行。</w:t>
            </w: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Default="00661CBC" w:rsidP="00661CBC">
            <w:pPr>
              <w:jc w:val="both"/>
              <w:rPr>
                <w:rFonts w:eastAsia="標楷體"/>
                <w:color w:val="FF0000"/>
              </w:rPr>
            </w:pPr>
          </w:p>
          <w:p w:rsidR="00661CBC" w:rsidRPr="00661CBC" w:rsidRDefault="00661CBC" w:rsidP="00661CBC">
            <w:pPr>
              <w:jc w:val="both"/>
              <w:rPr>
                <w:rFonts w:eastAsia="標楷體"/>
                <w:color w:val="FF0000"/>
              </w:rPr>
            </w:pPr>
          </w:p>
        </w:tc>
        <w:tc>
          <w:tcPr>
            <w:tcW w:w="1428" w:type="dxa"/>
          </w:tcPr>
          <w:p w:rsidR="00D518C9" w:rsidRPr="0038538A" w:rsidRDefault="00D518C9" w:rsidP="0038538A">
            <w:pPr>
              <w:jc w:val="center"/>
              <w:rPr>
                <w:b/>
                <w:bCs/>
              </w:rPr>
            </w:pPr>
            <w:r w:rsidRPr="0038538A">
              <w:rPr>
                <w:b/>
                <w:bCs/>
              </w:rPr>
              <w:lastRenderedPageBreak/>
              <w:t xml:space="preserve">75,950,000 </w:t>
            </w:r>
          </w:p>
        </w:tc>
        <w:tc>
          <w:tcPr>
            <w:tcW w:w="1592" w:type="dxa"/>
          </w:tcPr>
          <w:p w:rsidR="00D518C9" w:rsidRPr="0038538A" w:rsidRDefault="00D518C9" w:rsidP="0038538A">
            <w:pPr>
              <w:jc w:val="center"/>
              <w:rPr>
                <w:b/>
                <w:bCs/>
              </w:rPr>
            </w:pPr>
            <w:r w:rsidRPr="0038538A">
              <w:rPr>
                <w:b/>
                <w:bCs/>
              </w:rPr>
              <w:t xml:space="preserve">60,000,000 </w:t>
            </w:r>
          </w:p>
        </w:tc>
        <w:tc>
          <w:tcPr>
            <w:tcW w:w="1701" w:type="dxa"/>
          </w:tcPr>
          <w:p w:rsidR="00D518C9" w:rsidRPr="0038538A" w:rsidRDefault="00D518C9" w:rsidP="0038538A">
            <w:pPr>
              <w:jc w:val="center"/>
              <w:rPr>
                <w:b/>
                <w:bCs/>
              </w:rPr>
            </w:pPr>
            <w:r w:rsidRPr="0038538A">
              <w:rPr>
                <w:b/>
                <w:bCs/>
              </w:rPr>
              <w:t>2</w:t>
            </w:r>
            <w:r w:rsidRPr="0038538A">
              <w:rPr>
                <w:rFonts w:hint="eastAsia"/>
                <w:b/>
                <w:bCs/>
              </w:rPr>
              <w:t>,</w:t>
            </w:r>
            <w:r w:rsidRPr="0038538A">
              <w:rPr>
                <w:b/>
                <w:bCs/>
              </w:rPr>
              <w:t>5</w:t>
            </w:r>
            <w:r w:rsidRPr="0038538A">
              <w:rPr>
                <w:rFonts w:hint="eastAsia"/>
                <w:b/>
                <w:bCs/>
              </w:rPr>
              <w:t>59,60</w:t>
            </w:r>
            <w:r w:rsidRPr="0038538A">
              <w:rPr>
                <w:b/>
                <w:bCs/>
              </w:rPr>
              <w:t>0</w:t>
            </w:r>
            <w:r w:rsidRPr="0038538A">
              <w:rPr>
                <w:rFonts w:hint="eastAsia"/>
                <w:b/>
                <w:bCs/>
              </w:rPr>
              <w:t xml:space="preserve"> </w:t>
            </w:r>
          </w:p>
        </w:tc>
      </w:tr>
      <w:tr w:rsidR="00D518C9" w:rsidRPr="002F68B0" w:rsidTr="00540391">
        <w:tc>
          <w:tcPr>
            <w:tcW w:w="993" w:type="dxa"/>
          </w:tcPr>
          <w:p w:rsidR="00D518C9" w:rsidRPr="002F68B0" w:rsidRDefault="00D518C9" w:rsidP="00A1109B">
            <w:pPr>
              <w:rPr>
                <w:rFonts w:eastAsia="標楷體"/>
                <w:b/>
                <w:bCs/>
              </w:rPr>
            </w:pPr>
            <w:r w:rsidRPr="002F68B0">
              <w:rPr>
                <w:rFonts w:eastAsia="標楷體" w:hAnsi="標楷體"/>
                <w:b/>
                <w:bCs/>
              </w:rPr>
              <w:lastRenderedPageBreak/>
              <w:t>連江縣</w:t>
            </w:r>
          </w:p>
        </w:tc>
        <w:tc>
          <w:tcPr>
            <w:tcW w:w="1417" w:type="dxa"/>
          </w:tcPr>
          <w:p w:rsidR="00D518C9" w:rsidRPr="00A32257" w:rsidRDefault="00D518C9" w:rsidP="0038124F">
            <w:pPr>
              <w:jc w:val="both"/>
              <w:rPr>
                <w:rFonts w:ascii="標楷體" w:eastAsia="標楷體" w:hAnsi="標楷體"/>
                <w:b/>
                <w:bCs/>
              </w:rPr>
            </w:pPr>
            <w:r>
              <w:rPr>
                <w:rFonts w:ascii="標楷體" w:eastAsia="標楷體" w:hAnsi="標楷體" w:hint="eastAsia"/>
                <w:b/>
                <w:bCs/>
              </w:rPr>
              <w:t>111年連江縣南竿鄉梅石營區及市街活化-復刻梅石831</w:t>
            </w:r>
          </w:p>
        </w:tc>
        <w:tc>
          <w:tcPr>
            <w:tcW w:w="1418" w:type="dxa"/>
          </w:tcPr>
          <w:p w:rsidR="00D518C9" w:rsidRPr="00C04264" w:rsidRDefault="00D518C9" w:rsidP="002424C7">
            <w:pPr>
              <w:jc w:val="center"/>
              <w:rPr>
                <w:b/>
                <w:bCs/>
              </w:rPr>
            </w:pPr>
            <w:r w:rsidRPr="00C04264">
              <w:rPr>
                <w:rFonts w:hint="eastAsia"/>
                <w:b/>
                <w:bCs/>
              </w:rPr>
              <w:t>67</w:t>
            </w:r>
            <w:r w:rsidRPr="00C04264">
              <w:rPr>
                <w:b/>
                <w:bCs/>
              </w:rPr>
              <w:t>,</w:t>
            </w:r>
            <w:r w:rsidRPr="00C04264">
              <w:rPr>
                <w:rFonts w:hint="eastAsia"/>
                <w:b/>
                <w:bCs/>
              </w:rPr>
              <w:t>400</w:t>
            </w:r>
            <w:r w:rsidRPr="00C04264">
              <w:rPr>
                <w:b/>
                <w:bCs/>
              </w:rPr>
              <w:t>,</w:t>
            </w:r>
            <w:r w:rsidRPr="00C04264">
              <w:rPr>
                <w:rFonts w:hint="eastAsia"/>
                <w:b/>
                <w:bCs/>
              </w:rPr>
              <w:t>000</w:t>
            </w:r>
          </w:p>
        </w:tc>
        <w:tc>
          <w:tcPr>
            <w:tcW w:w="1500" w:type="dxa"/>
          </w:tcPr>
          <w:p w:rsidR="00D518C9" w:rsidRPr="00C04264" w:rsidRDefault="00D518C9" w:rsidP="002424C7">
            <w:pPr>
              <w:jc w:val="center"/>
              <w:rPr>
                <w:b/>
                <w:bCs/>
              </w:rPr>
            </w:pPr>
            <w:r w:rsidRPr="00C04264">
              <w:rPr>
                <w:b/>
                <w:bCs/>
              </w:rPr>
              <w:t>60,000,000</w:t>
            </w:r>
          </w:p>
        </w:tc>
        <w:tc>
          <w:tcPr>
            <w:tcW w:w="1477" w:type="dxa"/>
          </w:tcPr>
          <w:p w:rsidR="00D518C9" w:rsidRPr="00C04264" w:rsidRDefault="00D518C9" w:rsidP="002424C7">
            <w:pPr>
              <w:jc w:val="center"/>
              <w:rPr>
                <w:b/>
                <w:bCs/>
              </w:rPr>
            </w:pPr>
            <w:r w:rsidRPr="00C04264">
              <w:rPr>
                <w:b/>
                <w:bCs/>
              </w:rPr>
              <w:t>7</w:t>
            </w:r>
            <w:r w:rsidRPr="00C04264">
              <w:rPr>
                <w:rFonts w:hint="eastAsia"/>
                <w:b/>
                <w:bCs/>
              </w:rPr>
              <w:t>,</w:t>
            </w:r>
            <w:r w:rsidRPr="00C04264">
              <w:rPr>
                <w:b/>
                <w:bCs/>
              </w:rPr>
              <w:t>400,000</w:t>
            </w:r>
            <w:r w:rsidRPr="00C04264">
              <w:rPr>
                <w:b/>
                <w:bCs/>
              </w:rPr>
              <w:t>‬</w:t>
            </w:r>
          </w:p>
        </w:tc>
        <w:tc>
          <w:tcPr>
            <w:tcW w:w="4394" w:type="dxa"/>
          </w:tcPr>
          <w:p w:rsidR="00D518C9" w:rsidRDefault="00D518C9" w:rsidP="0038124F">
            <w:pPr>
              <w:snapToGrid w:val="0"/>
              <w:ind w:left="470" w:hangingChars="196" w:hanging="470"/>
              <w:rPr>
                <w:rFonts w:ascii="標楷體" w:eastAsia="標楷體" w:hAnsi="標楷體"/>
                <w:color w:val="000000"/>
              </w:rPr>
            </w:pPr>
            <w:r>
              <w:rPr>
                <w:rFonts w:ascii="標楷體" w:eastAsia="標楷體" w:hAnsi="標楷體" w:hint="eastAsia"/>
                <w:color w:val="000000"/>
              </w:rPr>
              <w:t>一</w:t>
            </w:r>
            <w:r w:rsidRPr="00773FE6">
              <w:rPr>
                <w:rFonts w:ascii="標楷體" w:eastAsia="標楷體" w:hAnsi="標楷體" w:hint="eastAsia"/>
                <w:color w:val="000000"/>
              </w:rPr>
              <w:t>、</w:t>
            </w:r>
            <w:r w:rsidRPr="002F68B0">
              <w:rPr>
                <w:rFonts w:eastAsia="標楷體" w:hAnsi="標楷體"/>
              </w:rPr>
              <w:t>本案原則支持，</w:t>
            </w:r>
            <w:r>
              <w:rPr>
                <w:rFonts w:eastAsia="標楷體" w:hAnsi="標楷體" w:hint="eastAsia"/>
              </w:rPr>
              <w:t>同意</w:t>
            </w:r>
            <w:r w:rsidRPr="002F68B0">
              <w:rPr>
                <w:rFonts w:eastAsia="標楷體" w:hAnsi="標楷體"/>
              </w:rPr>
              <w:t>匡列計畫總經費</w:t>
            </w:r>
            <w:r>
              <w:rPr>
                <w:rFonts w:eastAsia="標楷體" w:hAnsi="標楷體" w:hint="eastAsia"/>
              </w:rPr>
              <w:t>為</w:t>
            </w:r>
            <w:r>
              <w:rPr>
                <w:rFonts w:eastAsia="標楷體" w:hAnsi="標楷體"/>
              </w:rPr>
              <w:t>6,740</w:t>
            </w:r>
            <w:r>
              <w:rPr>
                <w:rFonts w:eastAsia="標楷體" w:hAnsi="標楷體" w:hint="eastAsia"/>
              </w:rPr>
              <w:t>萬元</w:t>
            </w:r>
            <w:r w:rsidRPr="005505AC">
              <w:rPr>
                <w:rFonts w:eastAsia="標楷體" w:hAnsi="標楷體" w:hint="eastAsia"/>
              </w:rPr>
              <w:t>，</w:t>
            </w:r>
            <w:r w:rsidRPr="002F68B0">
              <w:rPr>
                <w:rFonts w:eastAsia="標楷體" w:hAnsi="標楷體"/>
              </w:rPr>
              <w:t>中央補助款</w:t>
            </w:r>
            <w:r>
              <w:rPr>
                <w:rFonts w:eastAsia="標楷體" w:hAnsi="標楷體"/>
              </w:rPr>
              <w:t>5,998</w:t>
            </w:r>
            <w:r>
              <w:rPr>
                <w:rFonts w:eastAsia="標楷體" w:hAnsi="標楷體" w:hint="eastAsia"/>
              </w:rPr>
              <w:t>萬</w:t>
            </w:r>
            <w:r>
              <w:rPr>
                <w:rFonts w:eastAsia="標楷體" w:hAnsi="標楷體" w:hint="eastAsia"/>
              </w:rPr>
              <w:t>6</w:t>
            </w:r>
            <w:r>
              <w:rPr>
                <w:rFonts w:eastAsia="標楷體" w:hAnsi="標楷體"/>
              </w:rPr>
              <w:t>,000</w:t>
            </w:r>
            <w:r w:rsidRPr="002F68B0">
              <w:rPr>
                <w:rFonts w:eastAsia="標楷體" w:hAnsi="標楷體"/>
              </w:rPr>
              <w:t>元，地方配合款</w:t>
            </w:r>
            <w:r>
              <w:rPr>
                <w:rFonts w:eastAsia="標楷體" w:hAnsi="標楷體"/>
              </w:rPr>
              <w:t>741</w:t>
            </w:r>
            <w:r w:rsidRPr="005505AC">
              <w:rPr>
                <w:rFonts w:eastAsia="標楷體" w:hAnsi="標楷體" w:hint="eastAsia"/>
              </w:rPr>
              <w:t>萬</w:t>
            </w:r>
            <w:r>
              <w:rPr>
                <w:rFonts w:eastAsia="標楷體" w:hAnsi="標楷體" w:hint="eastAsia"/>
              </w:rPr>
              <w:t>4</w:t>
            </w:r>
            <w:r>
              <w:rPr>
                <w:rFonts w:eastAsia="標楷體" w:hAnsi="標楷體"/>
              </w:rPr>
              <w:t>,000</w:t>
            </w:r>
            <w:r w:rsidRPr="005505AC">
              <w:rPr>
                <w:rFonts w:eastAsia="標楷體" w:hAnsi="標楷體" w:hint="eastAsia"/>
              </w:rPr>
              <w:t>元</w:t>
            </w:r>
            <w:r w:rsidRPr="00B97837">
              <w:rPr>
                <w:rFonts w:eastAsia="標楷體" w:hAnsi="標楷體"/>
              </w:rPr>
              <w:t>；</w:t>
            </w:r>
            <w:r>
              <w:rPr>
                <w:rFonts w:eastAsia="標楷體" w:hAnsi="標楷體" w:hint="eastAsia"/>
              </w:rPr>
              <w:t>本次核定規劃設計費</w:t>
            </w:r>
            <w:r>
              <w:rPr>
                <w:rFonts w:eastAsia="標楷體" w:hAnsi="標楷體"/>
              </w:rPr>
              <w:t>276</w:t>
            </w:r>
            <w:r>
              <w:rPr>
                <w:rFonts w:eastAsia="標楷體" w:hAnsi="標楷體" w:hint="eastAsia"/>
              </w:rPr>
              <w:t>萬元</w:t>
            </w:r>
            <w:r w:rsidRPr="005505AC">
              <w:rPr>
                <w:rFonts w:eastAsia="標楷體" w:hAnsi="標楷體" w:hint="eastAsia"/>
              </w:rPr>
              <w:t>，中央補助款</w:t>
            </w:r>
            <w:r>
              <w:rPr>
                <w:rFonts w:eastAsia="標楷體" w:hAnsi="標楷體"/>
              </w:rPr>
              <w:t>245</w:t>
            </w:r>
            <w:r w:rsidRPr="005505AC">
              <w:rPr>
                <w:rFonts w:eastAsia="標楷體" w:hAnsi="標楷體" w:hint="eastAsia"/>
              </w:rPr>
              <w:t>萬</w:t>
            </w:r>
            <w:r>
              <w:rPr>
                <w:rFonts w:eastAsia="標楷體" w:hAnsi="標楷體" w:hint="eastAsia"/>
              </w:rPr>
              <w:t>6</w:t>
            </w:r>
            <w:r>
              <w:rPr>
                <w:rFonts w:eastAsia="標楷體" w:hAnsi="標楷體"/>
              </w:rPr>
              <w:t>,</w:t>
            </w:r>
            <w:r>
              <w:rPr>
                <w:rFonts w:eastAsia="標楷體" w:hAnsi="標楷體" w:hint="eastAsia"/>
              </w:rPr>
              <w:t>400</w:t>
            </w:r>
            <w:r w:rsidRPr="005505AC">
              <w:rPr>
                <w:rFonts w:eastAsia="標楷體" w:hAnsi="標楷體" w:hint="eastAsia"/>
              </w:rPr>
              <w:t>元，地方配合款</w:t>
            </w:r>
            <w:r>
              <w:rPr>
                <w:rFonts w:eastAsia="標楷體" w:hAnsi="標楷體"/>
              </w:rPr>
              <w:t>30</w:t>
            </w:r>
            <w:r w:rsidRPr="005505AC">
              <w:rPr>
                <w:rFonts w:eastAsia="標楷體" w:hAnsi="標楷體" w:hint="eastAsia"/>
              </w:rPr>
              <w:t>萬</w:t>
            </w:r>
            <w:r>
              <w:rPr>
                <w:rFonts w:eastAsia="標楷體" w:hAnsi="標楷體"/>
              </w:rPr>
              <w:t>3,600</w:t>
            </w:r>
            <w:r w:rsidRPr="005505AC">
              <w:rPr>
                <w:rFonts w:eastAsia="標楷體" w:hAnsi="標楷體" w:hint="eastAsia"/>
              </w:rPr>
              <w:t>元。惟實際核定數額，以後續計畫審查核定核定數為準，並據以調整個案規劃設計及後續監造費與工程費。</w:t>
            </w:r>
          </w:p>
          <w:p w:rsidR="00D518C9" w:rsidRPr="00773FE6" w:rsidRDefault="00D518C9" w:rsidP="0038124F">
            <w:pPr>
              <w:snapToGrid w:val="0"/>
              <w:ind w:left="242" w:hangingChars="101" w:hanging="242"/>
              <w:jc w:val="both"/>
              <w:rPr>
                <w:rFonts w:ascii="標楷體" w:eastAsia="標楷體" w:hAnsi="標楷體"/>
                <w:color w:val="000000"/>
              </w:rPr>
            </w:pPr>
            <w:r>
              <w:rPr>
                <w:rFonts w:ascii="標楷體" w:eastAsia="標楷體" w:hAnsi="標楷體" w:hint="eastAsia"/>
                <w:color w:val="000000"/>
              </w:rPr>
              <w:t>二</w:t>
            </w:r>
            <w:r w:rsidRPr="00773FE6">
              <w:rPr>
                <w:rFonts w:ascii="標楷體" w:eastAsia="標楷體" w:hAnsi="標楷體" w:hint="eastAsia"/>
                <w:color w:val="000000"/>
              </w:rPr>
              <w:t>、</w:t>
            </w:r>
            <w:r w:rsidRPr="00773FE6">
              <w:rPr>
                <w:rFonts w:ascii="標楷體" w:eastAsia="標楷體" w:hAnsi="標楷體"/>
                <w:color w:val="000000"/>
              </w:rPr>
              <w:t>請縣府依以下意見調整修正：</w:t>
            </w:r>
          </w:p>
          <w:p w:rsidR="00D518C9" w:rsidRDefault="00D518C9" w:rsidP="00894939">
            <w:pPr>
              <w:numPr>
                <w:ilvl w:val="0"/>
                <w:numId w:val="20"/>
              </w:numPr>
              <w:snapToGrid w:val="0"/>
              <w:ind w:hanging="302"/>
              <w:jc w:val="both"/>
              <w:rPr>
                <w:rFonts w:ascii="標楷體" w:eastAsia="標楷體" w:hAnsi="標楷體"/>
                <w:color w:val="000000"/>
              </w:rPr>
            </w:pPr>
            <w:r w:rsidRPr="00936035">
              <w:rPr>
                <w:rFonts w:ascii="標楷體" w:eastAsia="標楷體" w:hAnsi="標楷體" w:hint="eastAsia"/>
                <w:color w:val="000000"/>
              </w:rPr>
              <w:t>本計畫範圍主要包含梅石營區</w:t>
            </w:r>
            <w:r w:rsidRPr="00936035">
              <w:rPr>
                <w:rFonts w:ascii="標楷體" w:eastAsia="標楷體" w:hAnsi="標楷體"/>
                <w:color w:val="000000"/>
              </w:rPr>
              <w:t>(</w:t>
            </w:r>
            <w:r w:rsidRPr="00936035">
              <w:rPr>
                <w:rFonts w:ascii="標楷體" w:eastAsia="標楷體" w:hAnsi="標楷體" w:hint="eastAsia"/>
                <w:color w:val="000000"/>
              </w:rPr>
              <w:t>包含士兵特約茶室、軍官特約茶室、中正堂、梅石演藝廳等</w:t>
            </w:r>
            <w:r w:rsidRPr="00936035">
              <w:rPr>
                <w:rFonts w:ascii="標楷體" w:eastAsia="標楷體" w:hAnsi="標楷體"/>
                <w:color w:val="000000"/>
              </w:rPr>
              <w:t>)</w:t>
            </w:r>
            <w:r w:rsidRPr="00936035">
              <w:rPr>
                <w:rFonts w:ascii="標楷體" w:eastAsia="標楷體" w:hAnsi="標楷體" w:hint="eastAsia"/>
                <w:color w:val="000000"/>
              </w:rPr>
              <w:t>、梅石市街、梅石澳口，及周邊聯絡道路、出入口等，面積約</w:t>
            </w:r>
            <w:r w:rsidRPr="00936035">
              <w:rPr>
                <w:rFonts w:ascii="標楷體" w:eastAsia="標楷體" w:hAnsi="標楷體"/>
                <w:color w:val="000000"/>
              </w:rPr>
              <w:t>7.5</w:t>
            </w:r>
            <w:r w:rsidRPr="00936035">
              <w:rPr>
                <w:rFonts w:ascii="標楷體" w:eastAsia="標楷體" w:hAnsi="標楷體" w:hint="eastAsia"/>
                <w:color w:val="000000"/>
              </w:rPr>
              <w:t>公頃。本計畫均屬都市計畫範圍內，梅石營區、特約茶室多屬機關用地、保護區，梅石村為住宅區及廣兼停用地。</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土地施作範圍權屬多屬私人土地，少部份才是公有土地，土地使用協調及取得情形應是本計畫成功與否關鍵，請縣府再說明土地協調進度。</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梅石澳地區，現有中正堂、梅石演藝廳、軍官士兵茶室等，因閒置空間環境雜亂，各建物之間缺乏串聯，本次申請施作周邊環境整理及綠美化，並銜接梅石市街辦理整體環景改善。</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梅石市街目前較為破落，周邊野草叢生荒地，未來將整頓清理為南竿增加軍事、歷史現場及故事及記憶場域，值得作為豐富馬祖人文及自然旅遊景點之一。後續透過景觀總顧問由上而下梳理分期分區策略規劃，以及社規師由下而上逐年搭配的戰術行動，並建議以「里島永續」理念搭配「國際藝術島」十年計畫。</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color w:val="000000"/>
              </w:rPr>
              <w:t>2022</w:t>
            </w:r>
            <w:r w:rsidRPr="0038124F">
              <w:rPr>
                <w:rFonts w:ascii="標楷體" w:eastAsia="標楷體" w:hAnsi="標楷體" w:hint="eastAsia"/>
                <w:color w:val="000000"/>
              </w:rPr>
              <w:t>年處理「軍中樂園」周邊環境的地景設計思維，應該具有前瞻性的社會文化思維及生態永續視角，並須考慮馬祖群島地質構造處理等議題，營造為一個具有環境、社會反思的文化生態地景之場域。</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軍中樂園及特約茶室室內整備完之後，如何結合策展、教育及公共服務需求，規劃設計階段應一併納入考量。</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金門縣利用原有的「小徑特約茶室」改建成立的「特約茶室展示館」，並非良好的參考案例。</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結合梅石村落民間仿室建築拉皮（去鐵皮屋）、引入地方創生、餐飲、民宿、活動空間，值得努力營運，賦予梅石新的生命力。</w:t>
            </w:r>
          </w:p>
          <w:p w:rsidR="00D518C9" w:rsidRDefault="00D518C9" w:rsidP="00894939">
            <w:pPr>
              <w:numPr>
                <w:ilvl w:val="0"/>
                <w:numId w:val="20"/>
              </w:numPr>
              <w:snapToGrid w:val="0"/>
              <w:ind w:hanging="302"/>
              <w:jc w:val="both"/>
              <w:rPr>
                <w:rFonts w:ascii="標楷體" w:eastAsia="標楷體" w:hAnsi="標楷體"/>
                <w:color w:val="000000"/>
              </w:rPr>
            </w:pPr>
            <w:r w:rsidRPr="0038124F">
              <w:rPr>
                <w:rFonts w:ascii="標楷體" w:eastAsia="標楷體" w:hAnsi="標楷體" w:hint="eastAsia"/>
                <w:color w:val="000000"/>
              </w:rPr>
              <w:t>建議先掌握當地最具特色的風貌，例如花崗岩大地景、菊科植物、當地原生的樹種，聚落呼應地形的位置。如何展示當地的</w:t>
            </w:r>
            <w:r w:rsidRPr="0038124F">
              <w:rPr>
                <w:rFonts w:ascii="標楷體" w:eastAsia="標楷體" w:hAnsi="標楷體"/>
                <w:color w:val="000000"/>
              </w:rPr>
              <w:t>life style</w:t>
            </w:r>
            <w:r w:rsidRPr="0038124F">
              <w:rPr>
                <w:rFonts w:ascii="標楷體" w:eastAsia="標楷體" w:hAnsi="標楷體" w:hint="eastAsia"/>
                <w:color w:val="000000"/>
              </w:rPr>
              <w:t>，每一村的</w:t>
            </w:r>
            <w:r w:rsidRPr="0038124F">
              <w:rPr>
                <w:rFonts w:ascii="標楷體" w:eastAsia="標楷體" w:hAnsi="標楷體"/>
                <w:color w:val="000000"/>
              </w:rPr>
              <w:t>life style</w:t>
            </w:r>
            <w:r w:rsidRPr="0038124F">
              <w:rPr>
                <w:rFonts w:ascii="標楷體" w:eastAsia="標楷體" w:hAnsi="標楷體" w:hint="eastAsia"/>
                <w:color w:val="000000"/>
              </w:rPr>
              <w:t>。</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步道系統應為本計畫重點之一，應思考如何具體發揮串連的功能。另除了汽車及步行外，如有愈來愈多遊客騎乘機車，應鼓勵改為騎乘電動機車（電動汽機車應為縣府層級</w:t>
            </w:r>
            <w:r w:rsidRPr="0038124F">
              <w:rPr>
                <w:rFonts w:ascii="標楷體" w:eastAsia="標楷體" w:hAnsi="標楷體" w:hint="eastAsia"/>
                <w:color w:val="000000"/>
              </w:rPr>
              <w:lastRenderedPageBreak/>
              <w:t>的交通政策）。</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梅石市街應為本計畫重點之一，應納入居民及社規師參與，並找出適當的施作空間。</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多肉植物（太陽玫瑰）可作為地區特色植栽展示及地方產業創生經濟。本案須掌握在地風格特色，當地原生植栽適性應用，請再加以考慮。</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縣府應輔導在地苗圃及青農創生，並多加運用原生苗木，並協助日後的維護管理。</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本計畫有許多擬施作的小節點，請縣府再增加一些現況照片，以利本署瞭解目前實際現況；其現有居民人數及外來旅客觀光人數約有多少，請縣府再詳加說明。</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請縣府再說明「一村一澳口」與本案之間的關聯為何。</w:t>
            </w:r>
          </w:p>
          <w:p w:rsidR="00D518C9"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經費部分可能因俄烏戰爭影響等不確定因素，而使建材工資越來越高昂，建議將拆除營建土石資材可以回收循環再利用，節約離島公共工程建設資材成本。</w:t>
            </w:r>
          </w:p>
          <w:p w:rsidR="00D518C9" w:rsidRPr="0038124F" w:rsidRDefault="00D518C9" w:rsidP="00894939">
            <w:pPr>
              <w:numPr>
                <w:ilvl w:val="0"/>
                <w:numId w:val="20"/>
              </w:numPr>
              <w:snapToGrid w:val="0"/>
              <w:ind w:hanging="444"/>
              <w:jc w:val="both"/>
              <w:rPr>
                <w:rFonts w:ascii="標楷體" w:eastAsia="標楷體" w:hAnsi="標楷體"/>
                <w:color w:val="000000"/>
              </w:rPr>
            </w:pPr>
            <w:r w:rsidRPr="0038124F">
              <w:rPr>
                <w:rFonts w:ascii="標楷體" w:eastAsia="標楷體" w:hAnsi="標楷體" w:hint="eastAsia"/>
                <w:color w:val="000000"/>
              </w:rPr>
              <w:t>本計畫工程費編列欠缺數量及單價(僅以1式編列)，應再補充說明。</w:t>
            </w:r>
          </w:p>
        </w:tc>
        <w:tc>
          <w:tcPr>
            <w:tcW w:w="1428" w:type="dxa"/>
          </w:tcPr>
          <w:p w:rsidR="00D518C9" w:rsidRPr="00C04264" w:rsidRDefault="00D518C9" w:rsidP="002424C7">
            <w:pPr>
              <w:jc w:val="center"/>
              <w:rPr>
                <w:b/>
                <w:bCs/>
              </w:rPr>
            </w:pPr>
            <w:r w:rsidRPr="00C04264">
              <w:rPr>
                <w:b/>
                <w:bCs/>
              </w:rPr>
              <w:lastRenderedPageBreak/>
              <w:t>67,400,000</w:t>
            </w:r>
          </w:p>
        </w:tc>
        <w:tc>
          <w:tcPr>
            <w:tcW w:w="1592" w:type="dxa"/>
          </w:tcPr>
          <w:p w:rsidR="00D518C9" w:rsidRPr="00C04264" w:rsidRDefault="00D518C9" w:rsidP="002424C7">
            <w:pPr>
              <w:jc w:val="center"/>
              <w:rPr>
                <w:b/>
                <w:bCs/>
              </w:rPr>
            </w:pPr>
            <w:r w:rsidRPr="00C04264">
              <w:rPr>
                <w:b/>
                <w:bCs/>
              </w:rPr>
              <w:t>59,986,000</w:t>
            </w:r>
          </w:p>
        </w:tc>
        <w:tc>
          <w:tcPr>
            <w:tcW w:w="1701" w:type="dxa"/>
          </w:tcPr>
          <w:p w:rsidR="00D518C9" w:rsidRPr="00C04264" w:rsidRDefault="00D518C9" w:rsidP="002424C7">
            <w:pPr>
              <w:wordWrap w:val="0"/>
              <w:jc w:val="center"/>
              <w:rPr>
                <w:b/>
                <w:bCs/>
              </w:rPr>
            </w:pPr>
            <w:r w:rsidRPr="00C04264">
              <w:rPr>
                <w:b/>
                <w:bCs/>
              </w:rPr>
              <w:t>2,456,400</w:t>
            </w:r>
          </w:p>
        </w:tc>
      </w:tr>
    </w:tbl>
    <w:p w:rsidR="006C2619" w:rsidRDefault="006C2619">
      <w:pPr>
        <w:rPr>
          <w:b/>
          <w:bCs/>
        </w:rPr>
      </w:pPr>
    </w:p>
    <w:p w:rsidR="00D91A30" w:rsidRPr="002F68B0" w:rsidRDefault="00D91A30">
      <w:pPr>
        <w:rPr>
          <w:b/>
          <w:bCs/>
        </w:rPr>
      </w:pPr>
    </w:p>
    <w:sectPr w:rsidR="00D91A30" w:rsidRPr="002F68B0" w:rsidSect="00332EC9">
      <w:footerReference w:type="even" r:id="rId8"/>
      <w:pgSz w:w="16840" w:h="23814" w:code="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CD" w:rsidRDefault="006D1CCD">
      <w:r>
        <w:separator/>
      </w:r>
    </w:p>
  </w:endnote>
  <w:endnote w:type="continuationSeparator" w:id="0">
    <w:p w:rsidR="006D1CCD" w:rsidRDefault="006D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Malgun Gothic Semilight"/>
    <w:panose1 w:val="00000000000000000000"/>
    <w:charset w:val="88"/>
    <w:family w:val="script"/>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7F" w:rsidRDefault="00AF6F75" w:rsidP="00172B44">
    <w:pPr>
      <w:pStyle w:val="a3"/>
      <w:framePr w:wrap="around" w:vAnchor="text" w:hAnchor="margin" w:xAlign="center" w:y="1"/>
      <w:rPr>
        <w:rStyle w:val="a4"/>
      </w:rPr>
    </w:pPr>
    <w:r>
      <w:rPr>
        <w:rStyle w:val="a4"/>
      </w:rPr>
      <w:fldChar w:fldCharType="begin"/>
    </w:r>
    <w:r w:rsidR="00751D7F">
      <w:rPr>
        <w:rStyle w:val="a4"/>
      </w:rPr>
      <w:instrText xml:space="preserve">PAGE  </w:instrText>
    </w:r>
    <w:r>
      <w:rPr>
        <w:rStyle w:val="a4"/>
      </w:rPr>
      <w:fldChar w:fldCharType="end"/>
    </w:r>
  </w:p>
  <w:p w:rsidR="00751D7F" w:rsidRDefault="00751D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CD" w:rsidRDefault="006D1CCD">
      <w:r>
        <w:separator/>
      </w:r>
    </w:p>
  </w:footnote>
  <w:footnote w:type="continuationSeparator" w:id="0">
    <w:p w:rsidR="006D1CCD" w:rsidRDefault="006D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560"/>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17AE3"/>
    <w:multiLevelType w:val="hybridMultilevel"/>
    <w:tmpl w:val="6A6E569E"/>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F4E51"/>
    <w:multiLevelType w:val="hybridMultilevel"/>
    <w:tmpl w:val="7B3E8896"/>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C40C0"/>
    <w:multiLevelType w:val="hybridMultilevel"/>
    <w:tmpl w:val="1F8E1592"/>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F85DB4"/>
    <w:multiLevelType w:val="hybridMultilevel"/>
    <w:tmpl w:val="36FE0C98"/>
    <w:lvl w:ilvl="0" w:tplc="3274E426">
      <w:start w:val="2"/>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1C32D9"/>
    <w:multiLevelType w:val="hybridMultilevel"/>
    <w:tmpl w:val="C164B718"/>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D6788B"/>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F2CD1"/>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A6688"/>
    <w:multiLevelType w:val="hybridMultilevel"/>
    <w:tmpl w:val="7C1CBEF4"/>
    <w:lvl w:ilvl="0" w:tplc="EECEF5BA">
      <w:start w:val="1"/>
      <w:numFmt w:val="decimal"/>
      <w:lvlText w:val="%1."/>
      <w:lvlJc w:val="left"/>
      <w:pPr>
        <w:ind w:left="969" w:hanging="480"/>
      </w:pPr>
      <w:rPr>
        <w:rFonts w:cs="Times New Roman"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9" w15:restartNumberingAfterBreak="0">
    <w:nsid w:val="22D159A1"/>
    <w:multiLevelType w:val="hybridMultilevel"/>
    <w:tmpl w:val="8E140774"/>
    <w:lvl w:ilvl="0" w:tplc="100CDFB8">
      <w:start w:val="2"/>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122793"/>
    <w:multiLevelType w:val="hybridMultilevel"/>
    <w:tmpl w:val="D7D2313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D6380"/>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1428E"/>
    <w:multiLevelType w:val="hybridMultilevel"/>
    <w:tmpl w:val="205E0D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D7AEB"/>
    <w:multiLevelType w:val="hybridMultilevel"/>
    <w:tmpl w:val="EDD006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AC6F7C"/>
    <w:multiLevelType w:val="hybridMultilevel"/>
    <w:tmpl w:val="60F2BED2"/>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F16025"/>
    <w:multiLevelType w:val="hybridMultilevel"/>
    <w:tmpl w:val="F40E5470"/>
    <w:lvl w:ilvl="0" w:tplc="EECEF5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FA1B97"/>
    <w:multiLevelType w:val="hybridMultilevel"/>
    <w:tmpl w:val="B352D38A"/>
    <w:lvl w:ilvl="0" w:tplc="0409000F">
      <w:start w:val="1"/>
      <w:numFmt w:val="decimal"/>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170500"/>
    <w:multiLevelType w:val="hybridMultilevel"/>
    <w:tmpl w:val="F5C4F2FA"/>
    <w:lvl w:ilvl="0" w:tplc="96AE3B8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525880"/>
    <w:multiLevelType w:val="hybridMultilevel"/>
    <w:tmpl w:val="C0561E5A"/>
    <w:lvl w:ilvl="0" w:tplc="0409000F">
      <w:start w:val="1"/>
      <w:numFmt w:val="decimal"/>
      <w:lvlText w:val="%1."/>
      <w:lvlJc w:val="left"/>
      <w:pPr>
        <w:ind w:left="646" w:hanging="480"/>
      </w:p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9" w15:restartNumberingAfterBreak="0">
    <w:nsid w:val="34672080"/>
    <w:multiLevelType w:val="hybridMultilevel"/>
    <w:tmpl w:val="B3CC1410"/>
    <w:lvl w:ilvl="0" w:tplc="8828FD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68E33D4"/>
    <w:multiLevelType w:val="hybridMultilevel"/>
    <w:tmpl w:val="B9BCF8DA"/>
    <w:lvl w:ilvl="0" w:tplc="0409000F">
      <w:start w:val="1"/>
      <w:numFmt w:val="decimal"/>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9C0D8A"/>
    <w:multiLevelType w:val="hybridMultilevel"/>
    <w:tmpl w:val="CFF69860"/>
    <w:lvl w:ilvl="0" w:tplc="87647E2C">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293F78"/>
    <w:multiLevelType w:val="hybridMultilevel"/>
    <w:tmpl w:val="B3CC1410"/>
    <w:lvl w:ilvl="0" w:tplc="8828FD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03C7FE6"/>
    <w:multiLevelType w:val="hybridMultilevel"/>
    <w:tmpl w:val="0AFA7E52"/>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8253B9"/>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F22DF"/>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622ABE"/>
    <w:multiLevelType w:val="hybridMultilevel"/>
    <w:tmpl w:val="03682796"/>
    <w:lvl w:ilvl="0" w:tplc="0409000F">
      <w:start w:val="1"/>
      <w:numFmt w:val="decimal"/>
      <w:lvlText w:val="%1."/>
      <w:lvlJc w:val="left"/>
      <w:pPr>
        <w:ind w:left="489" w:hanging="48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45605C"/>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CA476F"/>
    <w:multiLevelType w:val="hybridMultilevel"/>
    <w:tmpl w:val="35682238"/>
    <w:lvl w:ilvl="0" w:tplc="EECEF5BA">
      <w:start w:val="1"/>
      <w:numFmt w:val="decimal"/>
      <w:lvlText w:val="%1."/>
      <w:lvlJc w:val="left"/>
      <w:pPr>
        <w:ind w:left="969" w:hanging="480"/>
      </w:pPr>
      <w:rPr>
        <w:rFonts w:cs="Times New Roman"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29" w15:restartNumberingAfterBreak="0">
    <w:nsid w:val="59945067"/>
    <w:multiLevelType w:val="hybridMultilevel"/>
    <w:tmpl w:val="9DCE869C"/>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DA5AA8"/>
    <w:multiLevelType w:val="hybridMultilevel"/>
    <w:tmpl w:val="7B3E8896"/>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77551F"/>
    <w:multiLevelType w:val="hybridMultilevel"/>
    <w:tmpl w:val="84040B80"/>
    <w:lvl w:ilvl="0" w:tplc="201661AC">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4603B5"/>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F65B1"/>
    <w:multiLevelType w:val="hybridMultilevel"/>
    <w:tmpl w:val="CFF69860"/>
    <w:lvl w:ilvl="0" w:tplc="87647E2C">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7D78E4"/>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7E0E68"/>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576E9F"/>
    <w:multiLevelType w:val="hybridMultilevel"/>
    <w:tmpl w:val="3C7CAC3C"/>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761578"/>
    <w:multiLevelType w:val="hybridMultilevel"/>
    <w:tmpl w:val="33B4E18A"/>
    <w:lvl w:ilvl="0" w:tplc="EECEF5BA">
      <w:start w:val="1"/>
      <w:numFmt w:val="decimal"/>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2E0673"/>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C47141"/>
    <w:multiLevelType w:val="hybridMultilevel"/>
    <w:tmpl w:val="6974FB32"/>
    <w:lvl w:ilvl="0" w:tplc="E48A2B4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B52B2A"/>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B7715E"/>
    <w:multiLevelType w:val="hybridMultilevel"/>
    <w:tmpl w:val="B3CC1410"/>
    <w:lvl w:ilvl="0" w:tplc="8828FD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C2B40F2"/>
    <w:multiLevelType w:val="hybridMultilevel"/>
    <w:tmpl w:val="ECA2C6B8"/>
    <w:lvl w:ilvl="0" w:tplc="1ABC1B32">
      <w:start w:val="1"/>
      <w:numFmt w:val="taiwaneseCountingThousand"/>
      <w:lvlText w:val="%1、"/>
      <w:lvlJc w:val="left"/>
      <w:pPr>
        <w:ind w:left="489" w:hanging="489"/>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AD5CD1"/>
    <w:multiLevelType w:val="hybridMultilevel"/>
    <w:tmpl w:val="6BA86C54"/>
    <w:lvl w:ilvl="0" w:tplc="EECEF5BA">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D48119B"/>
    <w:multiLevelType w:val="hybridMultilevel"/>
    <w:tmpl w:val="7B3E8896"/>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122BEF"/>
    <w:multiLevelType w:val="hybridMultilevel"/>
    <w:tmpl w:val="B3CC1410"/>
    <w:lvl w:ilvl="0" w:tplc="8828FD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7FA12528"/>
    <w:multiLevelType w:val="hybridMultilevel"/>
    <w:tmpl w:val="50647B00"/>
    <w:lvl w:ilvl="0" w:tplc="EECEF5B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C33420"/>
    <w:multiLevelType w:val="hybridMultilevel"/>
    <w:tmpl w:val="63CC2924"/>
    <w:lvl w:ilvl="0" w:tplc="273EDFC4">
      <w:start w:val="1"/>
      <w:numFmt w:val="taiwaneseCountingThousand"/>
      <w:lvlText w:val="%1、"/>
      <w:lvlJc w:val="left"/>
      <w:pPr>
        <w:tabs>
          <w:tab w:val="num" w:pos="465"/>
        </w:tabs>
        <w:ind w:left="465" w:hanging="465"/>
      </w:pPr>
      <w:rPr>
        <w:rFonts w:cs="Times New Roman"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FE0A0A"/>
    <w:multiLevelType w:val="hybridMultilevel"/>
    <w:tmpl w:val="8236D450"/>
    <w:lvl w:ilvl="0" w:tplc="0409000F">
      <w:start w:val="1"/>
      <w:numFmt w:val="decimal"/>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5"/>
  </w:num>
  <w:num w:numId="3">
    <w:abstractNumId w:val="39"/>
  </w:num>
  <w:num w:numId="4">
    <w:abstractNumId w:val="41"/>
  </w:num>
  <w:num w:numId="5">
    <w:abstractNumId w:val="28"/>
  </w:num>
  <w:num w:numId="6">
    <w:abstractNumId w:val="22"/>
  </w:num>
  <w:num w:numId="7">
    <w:abstractNumId w:val="43"/>
  </w:num>
  <w:num w:numId="8">
    <w:abstractNumId w:val="4"/>
  </w:num>
  <w:num w:numId="9">
    <w:abstractNumId w:val="33"/>
  </w:num>
  <w:num w:numId="10">
    <w:abstractNumId w:val="8"/>
  </w:num>
  <w:num w:numId="11">
    <w:abstractNumId w:val="9"/>
  </w:num>
  <w:num w:numId="12">
    <w:abstractNumId w:val="19"/>
  </w:num>
  <w:num w:numId="13">
    <w:abstractNumId w:val="44"/>
  </w:num>
  <w:num w:numId="14">
    <w:abstractNumId w:val="6"/>
  </w:num>
  <w:num w:numId="15">
    <w:abstractNumId w:val="14"/>
  </w:num>
  <w:num w:numId="16">
    <w:abstractNumId w:val="3"/>
  </w:num>
  <w:num w:numId="17">
    <w:abstractNumId w:val="23"/>
  </w:num>
  <w:num w:numId="18">
    <w:abstractNumId w:val="15"/>
  </w:num>
  <w:num w:numId="19">
    <w:abstractNumId w:val="46"/>
  </w:num>
  <w:num w:numId="20">
    <w:abstractNumId w:val="5"/>
  </w:num>
  <w:num w:numId="21">
    <w:abstractNumId w:val="37"/>
  </w:num>
  <w:num w:numId="22">
    <w:abstractNumId w:val="36"/>
  </w:num>
  <w:num w:numId="23">
    <w:abstractNumId w:val="47"/>
  </w:num>
  <w:num w:numId="24">
    <w:abstractNumId w:val="31"/>
  </w:num>
  <w:num w:numId="25">
    <w:abstractNumId w:val="29"/>
  </w:num>
  <w:num w:numId="26">
    <w:abstractNumId w:val="17"/>
  </w:num>
  <w:num w:numId="27">
    <w:abstractNumId w:val="40"/>
  </w:num>
  <w:num w:numId="28">
    <w:abstractNumId w:val="16"/>
  </w:num>
  <w:num w:numId="29">
    <w:abstractNumId w:val="18"/>
  </w:num>
  <w:num w:numId="30">
    <w:abstractNumId w:val="42"/>
  </w:num>
  <w:num w:numId="31">
    <w:abstractNumId w:val="11"/>
  </w:num>
  <w:num w:numId="32">
    <w:abstractNumId w:val="25"/>
  </w:num>
  <w:num w:numId="33">
    <w:abstractNumId w:val="27"/>
  </w:num>
  <w:num w:numId="34">
    <w:abstractNumId w:val="34"/>
  </w:num>
  <w:num w:numId="35">
    <w:abstractNumId w:val="7"/>
  </w:num>
  <w:num w:numId="36">
    <w:abstractNumId w:val="21"/>
  </w:num>
  <w:num w:numId="37">
    <w:abstractNumId w:val="0"/>
  </w:num>
  <w:num w:numId="38">
    <w:abstractNumId w:val="32"/>
  </w:num>
  <w:num w:numId="39">
    <w:abstractNumId w:val="10"/>
  </w:num>
  <w:num w:numId="40">
    <w:abstractNumId w:val="48"/>
  </w:num>
  <w:num w:numId="41">
    <w:abstractNumId w:val="12"/>
  </w:num>
  <w:num w:numId="42">
    <w:abstractNumId w:val="26"/>
  </w:num>
  <w:num w:numId="43">
    <w:abstractNumId w:val="24"/>
  </w:num>
  <w:num w:numId="44">
    <w:abstractNumId w:val="35"/>
  </w:num>
  <w:num w:numId="45">
    <w:abstractNumId w:val="2"/>
  </w:num>
  <w:num w:numId="46">
    <w:abstractNumId w:val="38"/>
  </w:num>
  <w:num w:numId="47">
    <w:abstractNumId w:val="30"/>
  </w:num>
  <w:num w:numId="48">
    <w:abstractNumId w:val="1"/>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2417"/>
    <w:rsid w:val="00000295"/>
    <w:rsid w:val="00010A20"/>
    <w:rsid w:val="00013EB3"/>
    <w:rsid w:val="00017D70"/>
    <w:rsid w:val="00021495"/>
    <w:rsid w:val="00025714"/>
    <w:rsid w:val="000276F4"/>
    <w:rsid w:val="00027AE8"/>
    <w:rsid w:val="000336F4"/>
    <w:rsid w:val="00037324"/>
    <w:rsid w:val="00040423"/>
    <w:rsid w:val="00041E49"/>
    <w:rsid w:val="00052B61"/>
    <w:rsid w:val="000543A5"/>
    <w:rsid w:val="00055C00"/>
    <w:rsid w:val="00060721"/>
    <w:rsid w:val="00063870"/>
    <w:rsid w:val="00065D9D"/>
    <w:rsid w:val="00074621"/>
    <w:rsid w:val="00086B04"/>
    <w:rsid w:val="000873EB"/>
    <w:rsid w:val="00091E5A"/>
    <w:rsid w:val="000A01B8"/>
    <w:rsid w:val="000A285C"/>
    <w:rsid w:val="000A78FF"/>
    <w:rsid w:val="000B46FA"/>
    <w:rsid w:val="000C1AEF"/>
    <w:rsid w:val="000C32CE"/>
    <w:rsid w:val="000C382D"/>
    <w:rsid w:val="000C58BB"/>
    <w:rsid w:val="000C600B"/>
    <w:rsid w:val="000D1AA3"/>
    <w:rsid w:val="000D1ADC"/>
    <w:rsid w:val="000D1E23"/>
    <w:rsid w:val="000D24A3"/>
    <w:rsid w:val="000D2FA6"/>
    <w:rsid w:val="000D4FA4"/>
    <w:rsid w:val="000E015A"/>
    <w:rsid w:val="000E0FBE"/>
    <w:rsid w:val="001002CD"/>
    <w:rsid w:val="00102FFA"/>
    <w:rsid w:val="00105AC4"/>
    <w:rsid w:val="001067FC"/>
    <w:rsid w:val="00107E19"/>
    <w:rsid w:val="00111890"/>
    <w:rsid w:val="001161F9"/>
    <w:rsid w:val="001306B2"/>
    <w:rsid w:val="00131631"/>
    <w:rsid w:val="0014167B"/>
    <w:rsid w:val="00142764"/>
    <w:rsid w:val="00151462"/>
    <w:rsid w:val="001566D2"/>
    <w:rsid w:val="00157738"/>
    <w:rsid w:val="00160FB7"/>
    <w:rsid w:val="00164434"/>
    <w:rsid w:val="00165432"/>
    <w:rsid w:val="00165717"/>
    <w:rsid w:val="00165C4C"/>
    <w:rsid w:val="00166CD0"/>
    <w:rsid w:val="00172B44"/>
    <w:rsid w:val="00172E4F"/>
    <w:rsid w:val="00190BA3"/>
    <w:rsid w:val="0019163B"/>
    <w:rsid w:val="0019283A"/>
    <w:rsid w:val="00193331"/>
    <w:rsid w:val="001945F1"/>
    <w:rsid w:val="00194ACC"/>
    <w:rsid w:val="00194E75"/>
    <w:rsid w:val="001A008C"/>
    <w:rsid w:val="001A1247"/>
    <w:rsid w:val="001A2B65"/>
    <w:rsid w:val="001A401F"/>
    <w:rsid w:val="001A4A2E"/>
    <w:rsid w:val="001A6D3B"/>
    <w:rsid w:val="001B3742"/>
    <w:rsid w:val="001B55D9"/>
    <w:rsid w:val="001B674C"/>
    <w:rsid w:val="001C2D68"/>
    <w:rsid w:val="001C3EFF"/>
    <w:rsid w:val="001D41E8"/>
    <w:rsid w:val="001E5A75"/>
    <w:rsid w:val="001E7D30"/>
    <w:rsid w:val="001F7EA1"/>
    <w:rsid w:val="00201583"/>
    <w:rsid w:val="0020348F"/>
    <w:rsid w:val="00211009"/>
    <w:rsid w:val="00213B33"/>
    <w:rsid w:val="002170B8"/>
    <w:rsid w:val="00226007"/>
    <w:rsid w:val="002424C7"/>
    <w:rsid w:val="00255F08"/>
    <w:rsid w:val="00257437"/>
    <w:rsid w:val="00260899"/>
    <w:rsid w:val="00261281"/>
    <w:rsid w:val="0026141F"/>
    <w:rsid w:val="0026157A"/>
    <w:rsid w:val="0026763A"/>
    <w:rsid w:val="0027016D"/>
    <w:rsid w:val="0027585F"/>
    <w:rsid w:val="00285C85"/>
    <w:rsid w:val="00287C7C"/>
    <w:rsid w:val="0029407A"/>
    <w:rsid w:val="00297FBA"/>
    <w:rsid w:val="002A2FC1"/>
    <w:rsid w:val="002A4EA3"/>
    <w:rsid w:val="002A7405"/>
    <w:rsid w:val="002B3C80"/>
    <w:rsid w:val="002B4F3B"/>
    <w:rsid w:val="002B6C03"/>
    <w:rsid w:val="002C3AAD"/>
    <w:rsid w:val="002C466C"/>
    <w:rsid w:val="002C73A9"/>
    <w:rsid w:val="002D3C76"/>
    <w:rsid w:val="002D5C4A"/>
    <w:rsid w:val="002E05F0"/>
    <w:rsid w:val="002E4981"/>
    <w:rsid w:val="002E7C90"/>
    <w:rsid w:val="002F0102"/>
    <w:rsid w:val="002F1C87"/>
    <w:rsid w:val="002F68B0"/>
    <w:rsid w:val="00300745"/>
    <w:rsid w:val="00300E7C"/>
    <w:rsid w:val="00302F38"/>
    <w:rsid w:val="003031EB"/>
    <w:rsid w:val="003037D3"/>
    <w:rsid w:val="00303BB0"/>
    <w:rsid w:val="00303D59"/>
    <w:rsid w:val="00306C4D"/>
    <w:rsid w:val="00311B17"/>
    <w:rsid w:val="00312788"/>
    <w:rsid w:val="003211BE"/>
    <w:rsid w:val="003277A7"/>
    <w:rsid w:val="00330050"/>
    <w:rsid w:val="0033032D"/>
    <w:rsid w:val="00332D04"/>
    <w:rsid w:val="00332EC9"/>
    <w:rsid w:val="00334571"/>
    <w:rsid w:val="00342A80"/>
    <w:rsid w:val="0034447F"/>
    <w:rsid w:val="00345A71"/>
    <w:rsid w:val="00351F68"/>
    <w:rsid w:val="00352664"/>
    <w:rsid w:val="003533BD"/>
    <w:rsid w:val="00371978"/>
    <w:rsid w:val="00371DF7"/>
    <w:rsid w:val="00376924"/>
    <w:rsid w:val="0038124F"/>
    <w:rsid w:val="0038538A"/>
    <w:rsid w:val="00390F29"/>
    <w:rsid w:val="00392740"/>
    <w:rsid w:val="00396A05"/>
    <w:rsid w:val="0039768E"/>
    <w:rsid w:val="003A28D6"/>
    <w:rsid w:val="003A29FB"/>
    <w:rsid w:val="003A33BE"/>
    <w:rsid w:val="003A3C8C"/>
    <w:rsid w:val="003A49F1"/>
    <w:rsid w:val="003A52B0"/>
    <w:rsid w:val="003A770A"/>
    <w:rsid w:val="003B08F9"/>
    <w:rsid w:val="003B13E6"/>
    <w:rsid w:val="003B2E7E"/>
    <w:rsid w:val="003B52F8"/>
    <w:rsid w:val="003C335A"/>
    <w:rsid w:val="003C3700"/>
    <w:rsid w:val="003C6532"/>
    <w:rsid w:val="003C7936"/>
    <w:rsid w:val="003D6BE2"/>
    <w:rsid w:val="003E7C18"/>
    <w:rsid w:val="00401712"/>
    <w:rsid w:val="00401A2B"/>
    <w:rsid w:val="00402E9A"/>
    <w:rsid w:val="00403FAA"/>
    <w:rsid w:val="004068F7"/>
    <w:rsid w:val="00406EC2"/>
    <w:rsid w:val="00411A20"/>
    <w:rsid w:val="00412417"/>
    <w:rsid w:val="0042392A"/>
    <w:rsid w:val="00423F0F"/>
    <w:rsid w:val="00430399"/>
    <w:rsid w:val="004313BE"/>
    <w:rsid w:val="0044017D"/>
    <w:rsid w:val="00444B6B"/>
    <w:rsid w:val="0045550C"/>
    <w:rsid w:val="00461CDA"/>
    <w:rsid w:val="004630C1"/>
    <w:rsid w:val="004634B3"/>
    <w:rsid w:val="00464E9D"/>
    <w:rsid w:val="0046711F"/>
    <w:rsid w:val="00473DA7"/>
    <w:rsid w:val="00484F96"/>
    <w:rsid w:val="00492FC7"/>
    <w:rsid w:val="00494E86"/>
    <w:rsid w:val="004B68F0"/>
    <w:rsid w:val="004B6A52"/>
    <w:rsid w:val="004C0E8D"/>
    <w:rsid w:val="004C1AE0"/>
    <w:rsid w:val="004C1B52"/>
    <w:rsid w:val="004C71E3"/>
    <w:rsid w:val="004C7F5D"/>
    <w:rsid w:val="004D6428"/>
    <w:rsid w:val="004E012F"/>
    <w:rsid w:val="004E14ED"/>
    <w:rsid w:val="004E557F"/>
    <w:rsid w:val="004E5A4B"/>
    <w:rsid w:val="004F4CAA"/>
    <w:rsid w:val="0050447C"/>
    <w:rsid w:val="00512D4B"/>
    <w:rsid w:val="00513DD2"/>
    <w:rsid w:val="00517E10"/>
    <w:rsid w:val="005201D3"/>
    <w:rsid w:val="00521B21"/>
    <w:rsid w:val="00521ECC"/>
    <w:rsid w:val="00524FBF"/>
    <w:rsid w:val="00525355"/>
    <w:rsid w:val="00531A21"/>
    <w:rsid w:val="00537B43"/>
    <w:rsid w:val="00540391"/>
    <w:rsid w:val="00540A70"/>
    <w:rsid w:val="00541CE6"/>
    <w:rsid w:val="00545C28"/>
    <w:rsid w:val="00550895"/>
    <w:rsid w:val="00551654"/>
    <w:rsid w:val="00552D24"/>
    <w:rsid w:val="005544D5"/>
    <w:rsid w:val="00555F76"/>
    <w:rsid w:val="00567C27"/>
    <w:rsid w:val="00571635"/>
    <w:rsid w:val="00582CD5"/>
    <w:rsid w:val="00586F60"/>
    <w:rsid w:val="00587B5F"/>
    <w:rsid w:val="00593E4B"/>
    <w:rsid w:val="0059449A"/>
    <w:rsid w:val="00595613"/>
    <w:rsid w:val="005A0DDC"/>
    <w:rsid w:val="005B46DA"/>
    <w:rsid w:val="005B4BCF"/>
    <w:rsid w:val="005B568E"/>
    <w:rsid w:val="005C452C"/>
    <w:rsid w:val="005C462D"/>
    <w:rsid w:val="005C57B1"/>
    <w:rsid w:val="005C5B72"/>
    <w:rsid w:val="005D0835"/>
    <w:rsid w:val="005D099F"/>
    <w:rsid w:val="005D498F"/>
    <w:rsid w:val="005D59D5"/>
    <w:rsid w:val="005D705B"/>
    <w:rsid w:val="005E0CE2"/>
    <w:rsid w:val="005E19EF"/>
    <w:rsid w:val="005E5F9B"/>
    <w:rsid w:val="005F2B3A"/>
    <w:rsid w:val="005F3524"/>
    <w:rsid w:val="005F5B38"/>
    <w:rsid w:val="006027DD"/>
    <w:rsid w:val="00605103"/>
    <w:rsid w:val="00607D1F"/>
    <w:rsid w:val="006113D5"/>
    <w:rsid w:val="00612322"/>
    <w:rsid w:val="00612F00"/>
    <w:rsid w:val="006146F8"/>
    <w:rsid w:val="00614F3E"/>
    <w:rsid w:val="00617EB8"/>
    <w:rsid w:val="00620A9B"/>
    <w:rsid w:val="00623848"/>
    <w:rsid w:val="0062544D"/>
    <w:rsid w:val="0062767F"/>
    <w:rsid w:val="00627F56"/>
    <w:rsid w:val="006338BC"/>
    <w:rsid w:val="00640DF3"/>
    <w:rsid w:val="0065265F"/>
    <w:rsid w:val="006559D7"/>
    <w:rsid w:val="00661CBC"/>
    <w:rsid w:val="006622DE"/>
    <w:rsid w:val="00665E3B"/>
    <w:rsid w:val="00667BA2"/>
    <w:rsid w:val="00676F01"/>
    <w:rsid w:val="0068306E"/>
    <w:rsid w:val="0068536D"/>
    <w:rsid w:val="006947F7"/>
    <w:rsid w:val="006A0AAF"/>
    <w:rsid w:val="006A16BC"/>
    <w:rsid w:val="006A564B"/>
    <w:rsid w:val="006C2619"/>
    <w:rsid w:val="006C52B4"/>
    <w:rsid w:val="006C728D"/>
    <w:rsid w:val="006D1CCD"/>
    <w:rsid w:val="006E0813"/>
    <w:rsid w:val="006E193B"/>
    <w:rsid w:val="006E30D0"/>
    <w:rsid w:val="006E42E3"/>
    <w:rsid w:val="006E68C1"/>
    <w:rsid w:val="006F0AA3"/>
    <w:rsid w:val="006F133A"/>
    <w:rsid w:val="006F16D2"/>
    <w:rsid w:val="006F2D73"/>
    <w:rsid w:val="006F6D14"/>
    <w:rsid w:val="0070317A"/>
    <w:rsid w:val="0070579F"/>
    <w:rsid w:val="007165E6"/>
    <w:rsid w:val="00717DB6"/>
    <w:rsid w:val="00720438"/>
    <w:rsid w:val="00720AE7"/>
    <w:rsid w:val="00721057"/>
    <w:rsid w:val="00722EA5"/>
    <w:rsid w:val="0072573A"/>
    <w:rsid w:val="00726C32"/>
    <w:rsid w:val="007274B1"/>
    <w:rsid w:val="00730DF9"/>
    <w:rsid w:val="00736CA0"/>
    <w:rsid w:val="00741B8B"/>
    <w:rsid w:val="007420F8"/>
    <w:rsid w:val="007435B2"/>
    <w:rsid w:val="00751D7F"/>
    <w:rsid w:val="007523E2"/>
    <w:rsid w:val="007528CC"/>
    <w:rsid w:val="00755CB7"/>
    <w:rsid w:val="00764FE9"/>
    <w:rsid w:val="0077129E"/>
    <w:rsid w:val="00782478"/>
    <w:rsid w:val="00782D08"/>
    <w:rsid w:val="0079203E"/>
    <w:rsid w:val="007943B4"/>
    <w:rsid w:val="0079453C"/>
    <w:rsid w:val="007958A7"/>
    <w:rsid w:val="007A0A7C"/>
    <w:rsid w:val="007A177D"/>
    <w:rsid w:val="007A3465"/>
    <w:rsid w:val="007A3EA6"/>
    <w:rsid w:val="007A534D"/>
    <w:rsid w:val="007B068B"/>
    <w:rsid w:val="007B105E"/>
    <w:rsid w:val="007B4970"/>
    <w:rsid w:val="007B5030"/>
    <w:rsid w:val="007C059B"/>
    <w:rsid w:val="007D28A2"/>
    <w:rsid w:val="007E0E0C"/>
    <w:rsid w:val="007E24FD"/>
    <w:rsid w:val="007E64D0"/>
    <w:rsid w:val="007E7AEC"/>
    <w:rsid w:val="007F3D76"/>
    <w:rsid w:val="007F5392"/>
    <w:rsid w:val="007F5621"/>
    <w:rsid w:val="007F5780"/>
    <w:rsid w:val="007F59CD"/>
    <w:rsid w:val="007F5DAF"/>
    <w:rsid w:val="007F7612"/>
    <w:rsid w:val="00801FE6"/>
    <w:rsid w:val="0080338E"/>
    <w:rsid w:val="00812B86"/>
    <w:rsid w:val="00813187"/>
    <w:rsid w:val="0081470D"/>
    <w:rsid w:val="008178DF"/>
    <w:rsid w:val="00820388"/>
    <w:rsid w:val="008239E2"/>
    <w:rsid w:val="008241B2"/>
    <w:rsid w:val="00824E6C"/>
    <w:rsid w:val="00825915"/>
    <w:rsid w:val="00831820"/>
    <w:rsid w:val="00832234"/>
    <w:rsid w:val="00835DE9"/>
    <w:rsid w:val="00836261"/>
    <w:rsid w:val="008446D5"/>
    <w:rsid w:val="00846D54"/>
    <w:rsid w:val="00850CE4"/>
    <w:rsid w:val="00856E72"/>
    <w:rsid w:val="00857BEC"/>
    <w:rsid w:val="008607FE"/>
    <w:rsid w:val="00860F52"/>
    <w:rsid w:val="00866F92"/>
    <w:rsid w:val="00873947"/>
    <w:rsid w:val="00873FAF"/>
    <w:rsid w:val="00875FC8"/>
    <w:rsid w:val="00877EAE"/>
    <w:rsid w:val="00880DD7"/>
    <w:rsid w:val="008818BB"/>
    <w:rsid w:val="0088520F"/>
    <w:rsid w:val="00886AAA"/>
    <w:rsid w:val="00894939"/>
    <w:rsid w:val="00895DDB"/>
    <w:rsid w:val="00895FD9"/>
    <w:rsid w:val="008963E2"/>
    <w:rsid w:val="008A3E6D"/>
    <w:rsid w:val="008A66C6"/>
    <w:rsid w:val="008B1AD7"/>
    <w:rsid w:val="008B2FB8"/>
    <w:rsid w:val="008B33CA"/>
    <w:rsid w:val="008B53B6"/>
    <w:rsid w:val="008B7E01"/>
    <w:rsid w:val="008B7FE0"/>
    <w:rsid w:val="008C0B4C"/>
    <w:rsid w:val="008C2431"/>
    <w:rsid w:val="008C31ED"/>
    <w:rsid w:val="008C3D83"/>
    <w:rsid w:val="008C583A"/>
    <w:rsid w:val="008E40F4"/>
    <w:rsid w:val="008E705C"/>
    <w:rsid w:val="008F11D1"/>
    <w:rsid w:val="008F7C2A"/>
    <w:rsid w:val="0090090F"/>
    <w:rsid w:val="009027B2"/>
    <w:rsid w:val="00904AA8"/>
    <w:rsid w:val="009050D2"/>
    <w:rsid w:val="0090692E"/>
    <w:rsid w:val="0091376C"/>
    <w:rsid w:val="00914B24"/>
    <w:rsid w:val="00920660"/>
    <w:rsid w:val="0092080E"/>
    <w:rsid w:val="00920D83"/>
    <w:rsid w:val="00920E9E"/>
    <w:rsid w:val="00923F5B"/>
    <w:rsid w:val="009245D2"/>
    <w:rsid w:val="00925CF8"/>
    <w:rsid w:val="00933A49"/>
    <w:rsid w:val="00934EC0"/>
    <w:rsid w:val="009351BE"/>
    <w:rsid w:val="009356E4"/>
    <w:rsid w:val="00936BC7"/>
    <w:rsid w:val="00942658"/>
    <w:rsid w:val="00942EC6"/>
    <w:rsid w:val="00945DE9"/>
    <w:rsid w:val="0094728B"/>
    <w:rsid w:val="0094775F"/>
    <w:rsid w:val="009508B3"/>
    <w:rsid w:val="00951236"/>
    <w:rsid w:val="009514B4"/>
    <w:rsid w:val="00952BD3"/>
    <w:rsid w:val="00953038"/>
    <w:rsid w:val="009530F4"/>
    <w:rsid w:val="00955452"/>
    <w:rsid w:val="00960C0D"/>
    <w:rsid w:val="00965711"/>
    <w:rsid w:val="00972C97"/>
    <w:rsid w:val="00977A58"/>
    <w:rsid w:val="009859AB"/>
    <w:rsid w:val="00995863"/>
    <w:rsid w:val="009A6BC2"/>
    <w:rsid w:val="009B18A3"/>
    <w:rsid w:val="009B45B8"/>
    <w:rsid w:val="009B7346"/>
    <w:rsid w:val="009C234A"/>
    <w:rsid w:val="009C51B9"/>
    <w:rsid w:val="009D3344"/>
    <w:rsid w:val="009D47CF"/>
    <w:rsid w:val="009D58FA"/>
    <w:rsid w:val="009D7D4D"/>
    <w:rsid w:val="009E61C8"/>
    <w:rsid w:val="009F21AE"/>
    <w:rsid w:val="009F6FBB"/>
    <w:rsid w:val="009F74C7"/>
    <w:rsid w:val="00A061A2"/>
    <w:rsid w:val="00A076FF"/>
    <w:rsid w:val="00A1109B"/>
    <w:rsid w:val="00A13CE1"/>
    <w:rsid w:val="00A231F8"/>
    <w:rsid w:val="00A363EB"/>
    <w:rsid w:val="00A36C37"/>
    <w:rsid w:val="00A50616"/>
    <w:rsid w:val="00A551CD"/>
    <w:rsid w:val="00A559E1"/>
    <w:rsid w:val="00A559EC"/>
    <w:rsid w:val="00A57218"/>
    <w:rsid w:val="00A6320E"/>
    <w:rsid w:val="00A6623E"/>
    <w:rsid w:val="00A739A2"/>
    <w:rsid w:val="00A746B7"/>
    <w:rsid w:val="00A7595D"/>
    <w:rsid w:val="00A760D2"/>
    <w:rsid w:val="00A7682E"/>
    <w:rsid w:val="00A8735B"/>
    <w:rsid w:val="00A91F06"/>
    <w:rsid w:val="00A93740"/>
    <w:rsid w:val="00A95220"/>
    <w:rsid w:val="00A95953"/>
    <w:rsid w:val="00A96E96"/>
    <w:rsid w:val="00AA0D4B"/>
    <w:rsid w:val="00AA35D8"/>
    <w:rsid w:val="00AB0632"/>
    <w:rsid w:val="00AB5895"/>
    <w:rsid w:val="00AB58BB"/>
    <w:rsid w:val="00AB68CE"/>
    <w:rsid w:val="00AB6B7D"/>
    <w:rsid w:val="00AB6BED"/>
    <w:rsid w:val="00AC22C1"/>
    <w:rsid w:val="00AC63DA"/>
    <w:rsid w:val="00AD08F1"/>
    <w:rsid w:val="00AD1DA8"/>
    <w:rsid w:val="00AD553F"/>
    <w:rsid w:val="00AD6637"/>
    <w:rsid w:val="00AD713A"/>
    <w:rsid w:val="00AF14CB"/>
    <w:rsid w:val="00AF6AF6"/>
    <w:rsid w:val="00AF6F75"/>
    <w:rsid w:val="00AF7E29"/>
    <w:rsid w:val="00B023CD"/>
    <w:rsid w:val="00B03A15"/>
    <w:rsid w:val="00B05A8C"/>
    <w:rsid w:val="00B07BF0"/>
    <w:rsid w:val="00B13060"/>
    <w:rsid w:val="00B267E5"/>
    <w:rsid w:val="00B309D1"/>
    <w:rsid w:val="00B32A75"/>
    <w:rsid w:val="00B32E93"/>
    <w:rsid w:val="00B42AD8"/>
    <w:rsid w:val="00B53001"/>
    <w:rsid w:val="00B53740"/>
    <w:rsid w:val="00B562CC"/>
    <w:rsid w:val="00B57266"/>
    <w:rsid w:val="00B60304"/>
    <w:rsid w:val="00B60BA4"/>
    <w:rsid w:val="00B67FF9"/>
    <w:rsid w:val="00B82A5E"/>
    <w:rsid w:val="00B86668"/>
    <w:rsid w:val="00B936C1"/>
    <w:rsid w:val="00B959F5"/>
    <w:rsid w:val="00B96D66"/>
    <w:rsid w:val="00BA373A"/>
    <w:rsid w:val="00BA52F4"/>
    <w:rsid w:val="00BB055E"/>
    <w:rsid w:val="00BB0F73"/>
    <w:rsid w:val="00BC0416"/>
    <w:rsid w:val="00BC199C"/>
    <w:rsid w:val="00BC2196"/>
    <w:rsid w:val="00BC2F61"/>
    <w:rsid w:val="00BC495F"/>
    <w:rsid w:val="00BC73C7"/>
    <w:rsid w:val="00BD024F"/>
    <w:rsid w:val="00BD16F7"/>
    <w:rsid w:val="00BD5264"/>
    <w:rsid w:val="00BE1B06"/>
    <w:rsid w:val="00BE217D"/>
    <w:rsid w:val="00BE3401"/>
    <w:rsid w:val="00BF2FBB"/>
    <w:rsid w:val="00BF30D6"/>
    <w:rsid w:val="00BF4551"/>
    <w:rsid w:val="00BF4CB9"/>
    <w:rsid w:val="00BF536E"/>
    <w:rsid w:val="00C04264"/>
    <w:rsid w:val="00C06856"/>
    <w:rsid w:val="00C07465"/>
    <w:rsid w:val="00C12BDC"/>
    <w:rsid w:val="00C148AC"/>
    <w:rsid w:val="00C1552E"/>
    <w:rsid w:val="00C15CA5"/>
    <w:rsid w:val="00C17D9E"/>
    <w:rsid w:val="00C2099F"/>
    <w:rsid w:val="00C20DA7"/>
    <w:rsid w:val="00C211B8"/>
    <w:rsid w:val="00C22236"/>
    <w:rsid w:val="00C24B06"/>
    <w:rsid w:val="00C31F1F"/>
    <w:rsid w:val="00C33CB4"/>
    <w:rsid w:val="00C34EB2"/>
    <w:rsid w:val="00C35788"/>
    <w:rsid w:val="00C4672D"/>
    <w:rsid w:val="00C50D03"/>
    <w:rsid w:val="00C57983"/>
    <w:rsid w:val="00C57C50"/>
    <w:rsid w:val="00C606F1"/>
    <w:rsid w:val="00C70A6F"/>
    <w:rsid w:val="00C71285"/>
    <w:rsid w:val="00C7201C"/>
    <w:rsid w:val="00C7269D"/>
    <w:rsid w:val="00C73996"/>
    <w:rsid w:val="00C837F8"/>
    <w:rsid w:val="00C85265"/>
    <w:rsid w:val="00C91E68"/>
    <w:rsid w:val="00C920FB"/>
    <w:rsid w:val="00C931EB"/>
    <w:rsid w:val="00C945BE"/>
    <w:rsid w:val="00C96EC2"/>
    <w:rsid w:val="00CA0344"/>
    <w:rsid w:val="00CA0412"/>
    <w:rsid w:val="00CA0DC3"/>
    <w:rsid w:val="00CA1AC7"/>
    <w:rsid w:val="00CA2D8B"/>
    <w:rsid w:val="00CA45FD"/>
    <w:rsid w:val="00CA6A0D"/>
    <w:rsid w:val="00CB1B31"/>
    <w:rsid w:val="00CB2980"/>
    <w:rsid w:val="00CB32B2"/>
    <w:rsid w:val="00CC3E13"/>
    <w:rsid w:val="00CC63C7"/>
    <w:rsid w:val="00CD0CEE"/>
    <w:rsid w:val="00CD5239"/>
    <w:rsid w:val="00CE2A8B"/>
    <w:rsid w:val="00CE4370"/>
    <w:rsid w:val="00CF3F01"/>
    <w:rsid w:val="00CF73B9"/>
    <w:rsid w:val="00CF78EC"/>
    <w:rsid w:val="00D05AB7"/>
    <w:rsid w:val="00D15752"/>
    <w:rsid w:val="00D17E09"/>
    <w:rsid w:val="00D230B1"/>
    <w:rsid w:val="00D257C0"/>
    <w:rsid w:val="00D27014"/>
    <w:rsid w:val="00D31B73"/>
    <w:rsid w:val="00D347DE"/>
    <w:rsid w:val="00D36239"/>
    <w:rsid w:val="00D41573"/>
    <w:rsid w:val="00D450D6"/>
    <w:rsid w:val="00D47489"/>
    <w:rsid w:val="00D518C9"/>
    <w:rsid w:val="00D52409"/>
    <w:rsid w:val="00D60A1D"/>
    <w:rsid w:val="00D60AB8"/>
    <w:rsid w:val="00D6422E"/>
    <w:rsid w:val="00D6594F"/>
    <w:rsid w:val="00D67FFC"/>
    <w:rsid w:val="00D75BDD"/>
    <w:rsid w:val="00D75D2B"/>
    <w:rsid w:val="00D77364"/>
    <w:rsid w:val="00D91A30"/>
    <w:rsid w:val="00D94218"/>
    <w:rsid w:val="00D945A0"/>
    <w:rsid w:val="00D949FD"/>
    <w:rsid w:val="00D977E1"/>
    <w:rsid w:val="00DA1A3A"/>
    <w:rsid w:val="00DA2555"/>
    <w:rsid w:val="00DA364C"/>
    <w:rsid w:val="00DA44CF"/>
    <w:rsid w:val="00DB0CEF"/>
    <w:rsid w:val="00DB480B"/>
    <w:rsid w:val="00DC67E8"/>
    <w:rsid w:val="00DD32C8"/>
    <w:rsid w:val="00DD494E"/>
    <w:rsid w:val="00DD5F8E"/>
    <w:rsid w:val="00DD61E4"/>
    <w:rsid w:val="00DE22FF"/>
    <w:rsid w:val="00DE5C27"/>
    <w:rsid w:val="00DE68AA"/>
    <w:rsid w:val="00DF14C4"/>
    <w:rsid w:val="00DF42A9"/>
    <w:rsid w:val="00DF4C69"/>
    <w:rsid w:val="00E06F91"/>
    <w:rsid w:val="00E11ADB"/>
    <w:rsid w:val="00E146C4"/>
    <w:rsid w:val="00E3045E"/>
    <w:rsid w:val="00E31398"/>
    <w:rsid w:val="00E32E98"/>
    <w:rsid w:val="00E34DC8"/>
    <w:rsid w:val="00E35FD2"/>
    <w:rsid w:val="00E419CD"/>
    <w:rsid w:val="00E43EA2"/>
    <w:rsid w:val="00E46F12"/>
    <w:rsid w:val="00E549DD"/>
    <w:rsid w:val="00E60604"/>
    <w:rsid w:val="00E62D8B"/>
    <w:rsid w:val="00E72642"/>
    <w:rsid w:val="00E81B54"/>
    <w:rsid w:val="00E81BA7"/>
    <w:rsid w:val="00E824C9"/>
    <w:rsid w:val="00E972A0"/>
    <w:rsid w:val="00E97C56"/>
    <w:rsid w:val="00EA3E26"/>
    <w:rsid w:val="00EA6A6B"/>
    <w:rsid w:val="00EB279F"/>
    <w:rsid w:val="00EB33AA"/>
    <w:rsid w:val="00EB7667"/>
    <w:rsid w:val="00EC50EA"/>
    <w:rsid w:val="00EC69AB"/>
    <w:rsid w:val="00EC746A"/>
    <w:rsid w:val="00ED2BAE"/>
    <w:rsid w:val="00ED4076"/>
    <w:rsid w:val="00ED4ABD"/>
    <w:rsid w:val="00ED5FB2"/>
    <w:rsid w:val="00ED6966"/>
    <w:rsid w:val="00EE2C33"/>
    <w:rsid w:val="00EE409C"/>
    <w:rsid w:val="00EE5BBD"/>
    <w:rsid w:val="00EF0AAF"/>
    <w:rsid w:val="00EF2231"/>
    <w:rsid w:val="00EF2720"/>
    <w:rsid w:val="00EF2B88"/>
    <w:rsid w:val="00F043D7"/>
    <w:rsid w:val="00F06D48"/>
    <w:rsid w:val="00F106EA"/>
    <w:rsid w:val="00F15EFC"/>
    <w:rsid w:val="00F15FFC"/>
    <w:rsid w:val="00F24379"/>
    <w:rsid w:val="00F374DF"/>
    <w:rsid w:val="00F41B40"/>
    <w:rsid w:val="00F42660"/>
    <w:rsid w:val="00F43651"/>
    <w:rsid w:val="00F44E9C"/>
    <w:rsid w:val="00F466B1"/>
    <w:rsid w:val="00F56C52"/>
    <w:rsid w:val="00F6310D"/>
    <w:rsid w:val="00F64F7F"/>
    <w:rsid w:val="00F65031"/>
    <w:rsid w:val="00F70546"/>
    <w:rsid w:val="00F745DA"/>
    <w:rsid w:val="00F87CCD"/>
    <w:rsid w:val="00F90824"/>
    <w:rsid w:val="00F913C9"/>
    <w:rsid w:val="00F94DE7"/>
    <w:rsid w:val="00FA158E"/>
    <w:rsid w:val="00FA2705"/>
    <w:rsid w:val="00FA2EB8"/>
    <w:rsid w:val="00FA43E5"/>
    <w:rsid w:val="00FA7431"/>
    <w:rsid w:val="00FB0812"/>
    <w:rsid w:val="00FB3FED"/>
    <w:rsid w:val="00FC0249"/>
    <w:rsid w:val="00FC3CDE"/>
    <w:rsid w:val="00FC6E5B"/>
    <w:rsid w:val="00FC7444"/>
    <w:rsid w:val="00FD1628"/>
    <w:rsid w:val="00FD3405"/>
    <w:rsid w:val="00FD6898"/>
    <w:rsid w:val="00FD79BE"/>
    <w:rsid w:val="00FE188A"/>
    <w:rsid w:val="00FE1AB7"/>
    <w:rsid w:val="00FE7A17"/>
    <w:rsid w:val="00FF193E"/>
    <w:rsid w:val="00FF1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64C5CD-6C5D-4ABA-9B8E-03C5F2D8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27585F"/>
    <w:pPr>
      <w:ind w:leftChars="200" w:left="480"/>
    </w:pPr>
    <w:rPr>
      <w:rFonts w:ascii="Calibri" w:hAnsi="Calibri"/>
      <w:szCs w:val="22"/>
    </w:rPr>
  </w:style>
  <w:style w:type="paragraph" w:styleId="a3">
    <w:name w:val="footer"/>
    <w:basedOn w:val="a"/>
    <w:rsid w:val="00F106EA"/>
    <w:pPr>
      <w:tabs>
        <w:tab w:val="center" w:pos="4153"/>
        <w:tab w:val="right" w:pos="8306"/>
      </w:tabs>
      <w:snapToGrid w:val="0"/>
    </w:pPr>
    <w:rPr>
      <w:sz w:val="20"/>
      <w:szCs w:val="20"/>
    </w:rPr>
  </w:style>
  <w:style w:type="character" w:styleId="a4">
    <w:name w:val="page number"/>
    <w:basedOn w:val="a0"/>
    <w:rsid w:val="00F106EA"/>
  </w:style>
  <w:style w:type="paragraph" w:styleId="a5">
    <w:name w:val="header"/>
    <w:basedOn w:val="a"/>
    <w:rsid w:val="00F106EA"/>
    <w:pPr>
      <w:tabs>
        <w:tab w:val="center" w:pos="4153"/>
        <w:tab w:val="right" w:pos="8306"/>
      </w:tabs>
      <w:snapToGrid w:val="0"/>
    </w:pPr>
    <w:rPr>
      <w:sz w:val="20"/>
      <w:szCs w:val="20"/>
    </w:rPr>
  </w:style>
  <w:style w:type="paragraph" w:customStyle="1" w:styleId="10">
    <w:name w:val="1"/>
    <w:basedOn w:val="a6"/>
    <w:rsid w:val="00194ACC"/>
    <w:pPr>
      <w:adjustRightInd w:val="0"/>
      <w:snapToGrid w:val="0"/>
      <w:spacing w:line="360" w:lineRule="auto"/>
      <w:ind w:leftChars="0" w:left="1440" w:hanging="600"/>
      <w:jc w:val="both"/>
      <w:textAlignment w:val="baseline"/>
    </w:pPr>
    <w:rPr>
      <w:rFonts w:ascii="標楷體" w:eastAsia="華康楷書體W5"/>
      <w:kern w:val="0"/>
      <w:sz w:val="32"/>
      <w:szCs w:val="20"/>
    </w:rPr>
  </w:style>
  <w:style w:type="paragraph" w:styleId="a6">
    <w:name w:val="Normal Indent"/>
    <w:basedOn w:val="a"/>
    <w:rsid w:val="00194ACC"/>
    <w:pPr>
      <w:ind w:leftChars="200" w:left="480"/>
    </w:pPr>
  </w:style>
  <w:style w:type="paragraph" w:styleId="a7">
    <w:name w:val="List Paragraph"/>
    <w:basedOn w:val="a"/>
    <w:uiPriority w:val="34"/>
    <w:qFormat/>
    <w:rsid w:val="00BC2F61"/>
    <w:pPr>
      <w:ind w:leftChars="200" w:left="480"/>
    </w:pPr>
    <w:rPr>
      <w:rFonts w:ascii="Calibri" w:hAnsi="Calibri"/>
      <w:szCs w:val="22"/>
    </w:rPr>
  </w:style>
  <w:style w:type="paragraph" w:styleId="a8">
    <w:name w:val="Balloon Text"/>
    <w:basedOn w:val="a"/>
    <w:link w:val="a9"/>
    <w:rsid w:val="00403FAA"/>
    <w:rPr>
      <w:rFonts w:ascii="Calibri Light" w:hAnsi="Calibri Light"/>
      <w:sz w:val="18"/>
      <w:szCs w:val="18"/>
    </w:rPr>
  </w:style>
  <w:style w:type="character" w:customStyle="1" w:styleId="a9">
    <w:name w:val="註解方塊文字 字元"/>
    <w:link w:val="a8"/>
    <w:rsid w:val="00403FA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C63E5-4E5F-401F-BD86-898DC771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3768</Words>
  <Characters>21478</Characters>
  <Application>Microsoft Office Word</Application>
  <DocSecurity>0</DocSecurity>
  <Lines>178</Lines>
  <Paragraphs>50</Paragraphs>
  <ScaleCrop>false</ScaleCrop>
  <Company>cpami</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城鎮之心提案計畫本部審查意見彙總表</dc:title>
  <dc:creator>961001</dc:creator>
  <cp:lastModifiedBy>韋理淳</cp:lastModifiedBy>
  <cp:revision>6</cp:revision>
  <cp:lastPrinted>2022-05-04T02:07:00Z</cp:lastPrinted>
  <dcterms:created xsi:type="dcterms:W3CDTF">2022-05-03T01:24:00Z</dcterms:created>
  <dcterms:modified xsi:type="dcterms:W3CDTF">2022-05-16T05:50:00Z</dcterms:modified>
</cp:coreProperties>
</file>